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244" w:rsidRDefault="00526244" w:rsidP="00526244">
      <w:pPr>
        <w:jc w:val="right"/>
      </w:pPr>
      <w:r w:rsidRPr="00526244">
        <w:rPr>
          <w:noProof/>
          <w:lang w:val="en-GB" w:eastAsia="en-GB"/>
        </w:rPr>
        <w:drawing>
          <wp:inline distT="0" distB="0" distL="0" distR="0">
            <wp:extent cx="6692265" cy="1647752"/>
            <wp:effectExtent l="19050" t="0" r="0" b="0"/>
            <wp:docPr id="3" name="Imagin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4" cstate="print"/>
                    <a:srcRect/>
                    <a:stretch>
                      <a:fillRect/>
                    </a:stretch>
                  </pic:blipFill>
                  <pic:spPr bwMode="auto">
                    <a:xfrm>
                      <a:off x="0" y="0"/>
                      <a:ext cx="6692265" cy="1647752"/>
                    </a:xfrm>
                    <a:prstGeom prst="rect">
                      <a:avLst/>
                    </a:prstGeom>
                    <a:noFill/>
                    <a:ln w="9525">
                      <a:noFill/>
                      <a:miter lim="800000"/>
                      <a:headEnd/>
                      <a:tailEnd/>
                    </a:ln>
                  </pic:spPr>
                </pic:pic>
              </a:graphicData>
            </a:graphic>
          </wp:inline>
        </w:drawing>
      </w:r>
    </w:p>
    <w:p w:rsidR="00526244" w:rsidRPr="00526244" w:rsidRDefault="00526244" w:rsidP="00526244"/>
    <w:p w:rsidR="00784072" w:rsidRDefault="00784072" w:rsidP="00526244">
      <w:pPr>
        <w:jc w:val="right"/>
      </w:pPr>
    </w:p>
    <w:p w:rsidR="00526244" w:rsidRDefault="00526244" w:rsidP="00526244">
      <w:pPr>
        <w:jc w:val="right"/>
      </w:pPr>
    </w:p>
    <w:p w:rsidR="00526244" w:rsidRPr="00526244" w:rsidRDefault="00526244" w:rsidP="00526244">
      <w:pPr>
        <w:jc w:val="center"/>
        <w:rPr>
          <w:rFonts w:ascii="Verdana" w:hAnsi="Verdana"/>
          <w:b/>
          <w:color w:val="0070C0"/>
        </w:rPr>
      </w:pPr>
      <w:r w:rsidRPr="00526244">
        <w:rPr>
          <w:rFonts w:ascii="Verdana" w:hAnsi="Verdana"/>
          <w:b/>
          <w:color w:val="0070C0"/>
        </w:rPr>
        <w:t>MATERIAL INFORMATIV PRIVIND CONFLICTUL DE INTERESE</w:t>
      </w:r>
    </w:p>
    <w:p w:rsidR="00526244" w:rsidRDefault="00526244" w:rsidP="00526244">
      <w:pPr>
        <w:jc w:val="center"/>
        <w:rPr>
          <w:rFonts w:ascii="Trebuchet MS" w:hAnsi="Trebuchet MS"/>
          <w:b/>
          <w:color w:val="0070C0"/>
        </w:rPr>
      </w:pPr>
    </w:p>
    <w:p w:rsidR="00114F84" w:rsidRDefault="00114F84" w:rsidP="00114F84">
      <w:pPr>
        <w:rPr>
          <w:rFonts w:ascii="Trebuchet MS" w:hAnsi="Trebuchet MS"/>
          <w:szCs w:val="24"/>
        </w:rPr>
      </w:pPr>
      <w:r>
        <w:rPr>
          <w:rFonts w:ascii="Trebuchet MS" w:hAnsi="Trebuchet MS"/>
          <w:szCs w:val="24"/>
        </w:rPr>
        <w:tab/>
      </w:r>
    </w:p>
    <w:p w:rsidR="005A41F4" w:rsidRDefault="005A41F4" w:rsidP="00114F84"/>
    <w:p w:rsidR="00526244" w:rsidRPr="00526244" w:rsidRDefault="00526244" w:rsidP="00526244">
      <w:pPr>
        <w:rPr>
          <w:rFonts w:ascii="Trebuchet MS" w:hAnsi="Trebuchet MS" w:cs="Courier New"/>
          <w:b/>
          <w:bCs/>
          <w:color w:val="2C74B5"/>
          <w:szCs w:val="24"/>
        </w:rPr>
      </w:pPr>
      <w:r>
        <w:t xml:space="preserve"> </w:t>
      </w:r>
      <w:r>
        <w:tab/>
      </w:r>
      <w:r w:rsidRPr="00526244">
        <w:rPr>
          <w:rFonts w:ascii="Trebuchet MS" w:hAnsi="Trebuchet MS" w:cs="Courier New"/>
          <w:b/>
          <w:bCs/>
          <w:color w:val="2C74B5"/>
          <w:szCs w:val="24"/>
        </w:rPr>
        <w:t>Definiție și caracteristici</w:t>
      </w:r>
    </w:p>
    <w:p w:rsidR="00526244" w:rsidRPr="00526244" w:rsidRDefault="00526244" w:rsidP="00526244">
      <w:pPr>
        <w:rPr>
          <w:rFonts w:ascii="Trebuchet MS" w:hAnsi="Trebuchet MS" w:cs="Courier New"/>
          <w:b/>
          <w:color w:val="0070C0"/>
          <w:szCs w:val="24"/>
        </w:rPr>
      </w:pPr>
    </w:p>
    <w:p w:rsidR="00526244" w:rsidRPr="00526244" w:rsidRDefault="00526244" w:rsidP="00526244">
      <w:pPr>
        <w:rPr>
          <w:rFonts w:ascii="Trebuchet MS" w:hAnsi="Trebuchet MS"/>
        </w:rPr>
      </w:pPr>
      <w:r w:rsidRPr="00526244">
        <w:rPr>
          <w:rFonts w:ascii="Trebuchet MS" w:hAnsi="Trebuchet MS"/>
        </w:rPr>
        <w:tab/>
      </w:r>
      <w:r w:rsidRPr="00526244">
        <w:rPr>
          <w:rFonts w:ascii="Trebuchet MS" w:hAnsi="Trebuchet MS"/>
          <w:b/>
          <w:color w:val="0070C0"/>
        </w:rPr>
        <w:t>Conflictul de interese</w:t>
      </w:r>
      <w:r w:rsidRPr="00526244">
        <w:rPr>
          <w:rFonts w:ascii="Trebuchet MS" w:hAnsi="Trebuchet MS"/>
        </w:rPr>
        <w:t xml:space="preserve"> este definit de Legea nr.161/2003 privind unele măsuri pentru asigurarea transparenţei în exercitarea demnităţilor publice, a funcţiilor publice şi în mediul de afaceri, prevenirea şi sancţionarea corupţiei cartea I titlul IV art.70, ca fiind situaţia în care persoana ce exercită o demnitate publică sau o funcţie publică are un interes personal de natură patrimonială, care ar putea influenţa îndeplinirea cu obiectivitate a atribuţiilor care îi revin potrivit Constituţiei şi altor acte normative.</w:t>
      </w:r>
    </w:p>
    <w:p w:rsidR="00526244" w:rsidRPr="00526244" w:rsidRDefault="00526244" w:rsidP="00526244">
      <w:pPr>
        <w:rPr>
          <w:rFonts w:ascii="Trebuchet MS" w:hAnsi="Trebuchet MS"/>
        </w:rPr>
      </w:pPr>
    </w:p>
    <w:p w:rsidR="00526244" w:rsidRPr="00526244" w:rsidRDefault="00526244" w:rsidP="00526244">
      <w:pPr>
        <w:rPr>
          <w:rFonts w:ascii="Trebuchet MS" w:hAnsi="Trebuchet MS"/>
        </w:rPr>
      </w:pPr>
      <w:r>
        <w:rPr>
          <w:rFonts w:ascii="Trebuchet MS" w:hAnsi="Trebuchet MS"/>
        </w:rPr>
        <w:tab/>
      </w:r>
      <w:r w:rsidRPr="00526244">
        <w:rPr>
          <w:rFonts w:ascii="Trebuchet MS" w:hAnsi="Trebuchet MS"/>
        </w:rPr>
        <w:t>Interesul personal poate include un beneficiu, un folos material pentru sine, pentru familia sa, pentru rudele de gradul I și II, pentru persoane fizice sau juridice, cu care are sau a avut relații patrimoniale.</w:t>
      </w:r>
    </w:p>
    <w:p w:rsidR="00526244" w:rsidRPr="00526244" w:rsidRDefault="00526244" w:rsidP="00526244">
      <w:pPr>
        <w:rPr>
          <w:rFonts w:ascii="Trebuchet MS" w:hAnsi="Trebuchet MS"/>
        </w:rPr>
      </w:pPr>
    </w:p>
    <w:p w:rsidR="00526244" w:rsidRDefault="00526244" w:rsidP="00526244">
      <w:pPr>
        <w:rPr>
          <w:rFonts w:ascii="Trebuchet MS" w:hAnsi="Trebuchet MS"/>
        </w:rPr>
      </w:pPr>
      <w:r>
        <w:rPr>
          <w:rFonts w:ascii="Trebuchet MS" w:hAnsi="Trebuchet MS"/>
        </w:rPr>
        <w:tab/>
      </w:r>
      <w:r w:rsidRPr="00526244">
        <w:rPr>
          <w:rFonts w:ascii="Trebuchet MS" w:hAnsi="Trebuchet MS"/>
        </w:rPr>
        <w:t>Conflictul de interese de natură penală este definit de Legea nr.286/2006 privind Codul penal art.301 sub denumirea de folosirea funcţiei pentru favorizarea unor persoane, ca fiind fapta funcţionarului public care, în exercitarea atribuţiilor de serviciu, a îndeplinit un act prin care s-a obţinut un folos patrimonial pentru sine, pentru soţul său, pentru o rudă ori un afin până la gradul II inclusiv.</w:t>
      </w:r>
    </w:p>
    <w:p w:rsidR="00526244" w:rsidRDefault="00526244" w:rsidP="00526244">
      <w:pPr>
        <w:rPr>
          <w:rFonts w:ascii="Trebuchet MS" w:hAnsi="Trebuchet MS"/>
        </w:rPr>
      </w:pPr>
    </w:p>
    <w:p w:rsidR="00526244" w:rsidRDefault="000B63B3" w:rsidP="00526244">
      <w:pPr>
        <w:rPr>
          <w:rFonts w:ascii="Trebuchet MS" w:hAnsi="Trebuchet MS"/>
        </w:rPr>
      </w:pPr>
      <w:r>
        <w:rPr>
          <w:rFonts w:ascii="Trebuchet MS" w:hAnsi="Trebuchet MS"/>
          <w:color w:val="0070C0"/>
        </w:rPr>
        <w:tab/>
      </w:r>
      <w:r w:rsidR="00526244" w:rsidRPr="00526244">
        <w:rPr>
          <w:rFonts w:ascii="Trebuchet MS" w:hAnsi="Trebuchet MS"/>
          <w:color w:val="0070C0"/>
        </w:rPr>
        <w:t>Conflictul de interese</w:t>
      </w:r>
      <w:r w:rsidR="00526244" w:rsidRPr="00526244">
        <w:rPr>
          <w:rFonts w:ascii="Trebuchet MS" w:hAnsi="Trebuchet MS"/>
        </w:rPr>
        <w:t xml:space="preserve"> poate fi:</w:t>
      </w:r>
    </w:p>
    <w:p w:rsidR="00526244" w:rsidRPr="00526244" w:rsidRDefault="00526244" w:rsidP="00526244">
      <w:pPr>
        <w:rPr>
          <w:rFonts w:ascii="Trebuchet MS" w:hAnsi="Trebuchet MS"/>
        </w:rPr>
      </w:pPr>
    </w:p>
    <w:p w:rsidR="00526244" w:rsidRPr="00526244" w:rsidRDefault="00526244" w:rsidP="00526244">
      <w:pPr>
        <w:ind w:firstLine="709"/>
        <w:rPr>
          <w:rFonts w:ascii="Trebuchet MS" w:hAnsi="Trebuchet MS"/>
        </w:rPr>
      </w:pPr>
      <w:r>
        <w:rPr>
          <w:rFonts w:ascii="Trebuchet MS" w:hAnsi="Trebuchet MS"/>
        </w:rPr>
        <w:t>• potenț</w:t>
      </w:r>
      <w:r w:rsidRPr="00526244">
        <w:rPr>
          <w:rFonts w:ascii="Trebuchet MS" w:hAnsi="Trebuchet MS"/>
        </w:rPr>
        <w:t>ial, în situaţia în care, interesele personale sunt de natură să producă un conflict de interese dacă ar trebui luată o decizie publică;</w:t>
      </w:r>
    </w:p>
    <w:p w:rsidR="00526244" w:rsidRPr="00526244" w:rsidRDefault="00526244" w:rsidP="00526244">
      <w:pPr>
        <w:ind w:firstLine="709"/>
        <w:rPr>
          <w:rFonts w:ascii="Trebuchet MS" w:hAnsi="Trebuchet MS"/>
        </w:rPr>
      </w:pPr>
      <w:r w:rsidRPr="00526244">
        <w:rPr>
          <w:rFonts w:ascii="Trebuchet MS" w:hAnsi="Trebuchet MS"/>
        </w:rPr>
        <w:t>• actual, apare în momentul în care persoana vizată este pusă în situaţia de a lua o decizie care ar avantaja-o sau care ar avantaja un apropiat de-al său sau un partener de afaceri;</w:t>
      </w:r>
    </w:p>
    <w:p w:rsidR="00526244" w:rsidRPr="00526244" w:rsidRDefault="00526244" w:rsidP="00526244">
      <w:pPr>
        <w:rPr>
          <w:rFonts w:ascii="Trebuchet MS" w:hAnsi="Trebuchet MS"/>
        </w:rPr>
      </w:pPr>
      <w:r>
        <w:rPr>
          <w:rFonts w:ascii="Trebuchet MS" w:hAnsi="Trebuchet MS"/>
        </w:rPr>
        <w:tab/>
      </w:r>
      <w:r w:rsidRPr="00526244">
        <w:rPr>
          <w:rFonts w:ascii="Trebuchet MS" w:hAnsi="Trebuchet MS"/>
        </w:rPr>
        <w:t>• consumat, în situația în care, persoana vizată participă la luarea unei deciziei cu privire la care are un interes personal, încălcând prevederile legale.</w:t>
      </w:r>
    </w:p>
    <w:p w:rsidR="00526244" w:rsidRDefault="00526244" w:rsidP="00526244">
      <w:pPr>
        <w:rPr>
          <w:rFonts w:ascii="Trebuchet MS" w:hAnsi="Trebuchet MS"/>
        </w:rPr>
      </w:pPr>
    </w:p>
    <w:p w:rsidR="00526244" w:rsidRDefault="00526244" w:rsidP="00526244">
      <w:pPr>
        <w:rPr>
          <w:rFonts w:ascii="Trebuchet MS" w:hAnsi="Trebuchet MS"/>
        </w:rPr>
      </w:pPr>
      <w:r>
        <w:rPr>
          <w:rFonts w:ascii="Trebuchet MS" w:hAnsi="Trebuchet MS"/>
        </w:rPr>
        <w:tab/>
      </w:r>
      <w:r w:rsidRPr="00526244">
        <w:rPr>
          <w:rFonts w:ascii="Trebuchet MS" w:hAnsi="Trebuchet MS"/>
        </w:rPr>
        <w:t xml:space="preserve">Existenţa unui </w:t>
      </w:r>
      <w:r w:rsidRPr="00526244">
        <w:rPr>
          <w:rFonts w:ascii="Trebuchet MS" w:hAnsi="Trebuchet MS"/>
          <w:color w:val="0070C0"/>
        </w:rPr>
        <w:t>conflict de interese</w:t>
      </w:r>
      <w:r w:rsidRPr="00526244">
        <w:rPr>
          <w:rFonts w:ascii="Trebuchet MS" w:hAnsi="Trebuchet MS"/>
        </w:rPr>
        <w:t xml:space="preserve"> de natură administrativă nu presupune existenţa automată a unei fapte de corupţie.</w:t>
      </w:r>
    </w:p>
    <w:p w:rsidR="00526244" w:rsidRPr="00526244" w:rsidRDefault="00526244" w:rsidP="00526244">
      <w:pPr>
        <w:rPr>
          <w:rFonts w:ascii="Trebuchet MS" w:hAnsi="Trebuchet MS"/>
        </w:rPr>
      </w:pPr>
    </w:p>
    <w:p w:rsidR="00526244" w:rsidRDefault="00526244" w:rsidP="00526244">
      <w:pPr>
        <w:rPr>
          <w:rFonts w:ascii="Trebuchet MS" w:hAnsi="Trebuchet MS"/>
        </w:rPr>
      </w:pPr>
      <w:r>
        <w:rPr>
          <w:rFonts w:ascii="Trebuchet MS" w:hAnsi="Trebuchet MS"/>
        </w:rPr>
        <w:tab/>
      </w:r>
      <w:r w:rsidRPr="00526244">
        <w:rPr>
          <w:rFonts w:ascii="Trebuchet MS" w:hAnsi="Trebuchet MS"/>
        </w:rPr>
        <w:t>Apariţia unui conflict între interesele personale ale unui funcţionar public şi îndatoririle lui legale, fără ca acesta să fie rezolvat sau sancţionat, poate avea ca rezultat corupţia, un conflict de interese se poate concretiza, aşadar, în cele din urmă, într-o infracţiune de corupţie sau de serviciu.</w:t>
      </w:r>
    </w:p>
    <w:p w:rsidR="00526244" w:rsidRPr="00526244" w:rsidRDefault="00526244" w:rsidP="00526244">
      <w:pPr>
        <w:rPr>
          <w:rFonts w:ascii="Trebuchet MS" w:hAnsi="Trebuchet MS"/>
        </w:rPr>
      </w:pPr>
    </w:p>
    <w:p w:rsidR="00526244" w:rsidRDefault="00526244" w:rsidP="00526244">
      <w:pPr>
        <w:rPr>
          <w:rFonts w:ascii="Trebuchet MS" w:hAnsi="Trebuchet MS"/>
        </w:rPr>
      </w:pPr>
      <w:r>
        <w:rPr>
          <w:rFonts w:ascii="Trebuchet MS" w:hAnsi="Trebuchet MS"/>
        </w:rPr>
        <w:tab/>
      </w:r>
      <w:r w:rsidRPr="00526244">
        <w:rPr>
          <w:rFonts w:ascii="Trebuchet MS" w:hAnsi="Trebuchet MS"/>
        </w:rPr>
        <w:t>Principiile care stau la baza prevenirii conflictului de interese în exercitarea demnităţilor publice şi funcţiilor publice sunt:</w:t>
      </w:r>
    </w:p>
    <w:p w:rsidR="00526244" w:rsidRPr="00526244" w:rsidRDefault="00526244" w:rsidP="00526244">
      <w:pPr>
        <w:rPr>
          <w:rFonts w:ascii="Trebuchet MS" w:hAnsi="Trebuchet MS"/>
          <w:color w:val="0070C0"/>
        </w:rPr>
      </w:pPr>
    </w:p>
    <w:p w:rsidR="00526244" w:rsidRPr="00526244" w:rsidRDefault="00526244" w:rsidP="00526244">
      <w:pPr>
        <w:rPr>
          <w:rFonts w:ascii="Trebuchet MS" w:hAnsi="Trebuchet MS"/>
        </w:rPr>
      </w:pPr>
      <w:r w:rsidRPr="00526244">
        <w:rPr>
          <w:rFonts w:ascii="Trebuchet MS" w:hAnsi="Trebuchet MS"/>
          <w:color w:val="0070C0"/>
        </w:rPr>
        <w:tab/>
      </w:r>
      <w:r w:rsidRPr="00526244">
        <w:rPr>
          <w:rFonts w:ascii="Trebuchet MS" w:hAnsi="Trebuchet MS"/>
        </w:rPr>
        <w:t>•</w:t>
      </w:r>
      <w:r w:rsidRPr="00526244">
        <w:rPr>
          <w:rFonts w:ascii="Trebuchet MS" w:hAnsi="Trebuchet MS"/>
          <w:color w:val="0070C0"/>
        </w:rPr>
        <w:t xml:space="preserve"> imparţialitatea</w:t>
      </w:r>
      <w:r w:rsidRPr="00526244">
        <w:rPr>
          <w:rFonts w:ascii="Trebuchet MS" w:hAnsi="Trebuchet MS"/>
        </w:rPr>
        <w:t>: personalul din administrația publică are obligaţia de a-şi exercita atribuţiile legale, fără subiectivism, indiferent de propriile convingeri sau interese (OUG nr.57/2019 privind Codul administrativ, art.11);</w:t>
      </w:r>
    </w:p>
    <w:p w:rsidR="00526244" w:rsidRDefault="00526244" w:rsidP="00526244">
      <w:pPr>
        <w:rPr>
          <w:rFonts w:ascii="Trebuchet MS" w:hAnsi="Trebuchet MS"/>
        </w:rPr>
      </w:pPr>
      <w:r>
        <w:rPr>
          <w:rFonts w:ascii="Trebuchet MS" w:hAnsi="Trebuchet MS"/>
        </w:rPr>
        <w:tab/>
      </w:r>
      <w:r w:rsidRPr="00526244">
        <w:rPr>
          <w:rFonts w:ascii="Trebuchet MS" w:hAnsi="Trebuchet MS"/>
        </w:rPr>
        <w:t xml:space="preserve">• </w:t>
      </w:r>
      <w:r w:rsidRPr="00526244">
        <w:rPr>
          <w:rFonts w:ascii="Trebuchet MS" w:hAnsi="Trebuchet MS"/>
          <w:color w:val="0070C0"/>
        </w:rPr>
        <w:t>integritatea morală</w:t>
      </w:r>
      <w:r w:rsidRPr="00526244">
        <w:rPr>
          <w:rFonts w:ascii="Trebuchet MS" w:hAnsi="Trebuchet MS"/>
        </w:rPr>
        <w:t>: funcționarilor publici și personalului contractual le este interzis să solicite sau să accepte, direct sau indirect, pentru ei sau pentru alții, vreun avantaj ori beneficiu în considerarea funcției pe care o dețin sau să abuzeze în vreun fel de această funcție(OUG nr.57/2019 art.368 lit</w:t>
      </w:r>
      <w:r>
        <w:rPr>
          <w:rFonts w:ascii="Trebuchet MS" w:hAnsi="Trebuchet MS"/>
        </w:rPr>
        <w:t>.</w:t>
      </w:r>
      <w:r w:rsidRPr="00526244">
        <w:rPr>
          <w:rFonts w:ascii="Trebuchet MS" w:hAnsi="Trebuchet MS"/>
        </w:rPr>
        <w:t xml:space="preserve"> (f));</w:t>
      </w:r>
    </w:p>
    <w:p w:rsidR="00526244" w:rsidRPr="00526244" w:rsidRDefault="00526244" w:rsidP="00526244">
      <w:pPr>
        <w:rPr>
          <w:rFonts w:ascii="Trebuchet MS" w:hAnsi="Trebuchet MS"/>
        </w:rPr>
      </w:pPr>
      <w:r>
        <w:rPr>
          <w:rFonts w:ascii="Trebuchet MS" w:hAnsi="Trebuchet MS"/>
        </w:rPr>
        <w:tab/>
      </w:r>
      <w:r w:rsidRPr="00526244">
        <w:rPr>
          <w:rFonts w:ascii="Trebuchet MS" w:hAnsi="Trebuchet MS"/>
        </w:rPr>
        <w:t xml:space="preserve">• </w:t>
      </w:r>
      <w:r w:rsidRPr="00526244">
        <w:rPr>
          <w:rFonts w:ascii="Trebuchet MS" w:hAnsi="Trebuchet MS"/>
          <w:color w:val="0070C0"/>
        </w:rPr>
        <w:t>transparenţa deciziei</w:t>
      </w:r>
      <w:r w:rsidRPr="00526244">
        <w:rPr>
          <w:rFonts w:ascii="Trebuchet MS" w:hAnsi="Trebuchet MS"/>
        </w:rPr>
        <w:t xml:space="preserve">: în procesul de elaborare a actelor normative, autoritățile și instituțiile publice au obligaţia de a informa şi de a supune consultării şi dezbaterii publice proiectele de acte normative şi de a permite accesul cetăţenilor la procesul de luare a deciziilor administrative, precum şi la datele şi informaţiile de interes public, în limitele legii. Beneficiarii activităţilor administrației publice au dreptul de a obţine informaţii referitoare la </w:t>
      </w:r>
      <w:r w:rsidR="006E3A3E">
        <w:rPr>
          <w:rFonts w:ascii="Trebuchet MS" w:hAnsi="Trebuchet MS"/>
        </w:rPr>
        <w:t>activi</w:t>
      </w:r>
      <w:r>
        <w:rPr>
          <w:rFonts w:ascii="Trebuchet MS" w:hAnsi="Trebuchet MS"/>
        </w:rPr>
        <w:t xml:space="preserve">tatea </w:t>
      </w:r>
      <w:r>
        <w:rPr>
          <w:rFonts w:ascii="Trebuchet MS" w:hAnsi="Trebuchet MS"/>
        </w:rPr>
        <w:lastRenderedPageBreak/>
        <w:t>acesteia, iar ace</w:t>
      </w:r>
      <w:r w:rsidRPr="00526244">
        <w:rPr>
          <w:rFonts w:ascii="Trebuchet MS" w:hAnsi="Trebuchet MS"/>
        </w:rPr>
        <w:t>stea are obligaţia de a pune la dispoziţia beneficiarilor informaţii din oficiu sau la cerere, în limitele legii(OUG nr.57/2019, art.8);</w:t>
      </w:r>
    </w:p>
    <w:p w:rsidR="00526244" w:rsidRDefault="00526244" w:rsidP="00526244">
      <w:pPr>
        <w:rPr>
          <w:rFonts w:ascii="Trebuchet MS" w:hAnsi="Trebuchet MS"/>
        </w:rPr>
      </w:pPr>
      <w:r>
        <w:rPr>
          <w:rFonts w:ascii="Trebuchet MS" w:hAnsi="Trebuchet MS"/>
        </w:rPr>
        <w:tab/>
      </w:r>
      <w:r w:rsidRPr="00526244">
        <w:rPr>
          <w:rFonts w:ascii="Trebuchet MS" w:hAnsi="Trebuchet MS"/>
        </w:rPr>
        <w:t xml:space="preserve">• </w:t>
      </w:r>
      <w:r w:rsidRPr="00526244">
        <w:rPr>
          <w:rFonts w:ascii="Trebuchet MS" w:hAnsi="Trebuchet MS"/>
          <w:color w:val="0070C0"/>
        </w:rPr>
        <w:t>supremaţia interesului public</w:t>
      </w:r>
      <w:r w:rsidRPr="00526244">
        <w:rPr>
          <w:rFonts w:ascii="Trebuchet MS" w:hAnsi="Trebuchet MS"/>
        </w:rPr>
        <w:t>: autoritățile și instituțiile administrației publice precum şi personalul acestora au obligaţia de a urmări satisfacerea interesului public înaintea celui individual sau de grup. Interesul public naţional este prioritar faţă de interesul public local (OUG nr.57/2019, art.10).</w:t>
      </w:r>
    </w:p>
    <w:p w:rsidR="00526244" w:rsidRDefault="00526244" w:rsidP="00526244">
      <w:pPr>
        <w:rPr>
          <w:rFonts w:ascii="Trebuchet MS" w:hAnsi="Trebuchet MS"/>
        </w:rPr>
      </w:pPr>
    </w:p>
    <w:p w:rsidR="000B63B3" w:rsidRPr="000B63B3" w:rsidRDefault="000B63B3" w:rsidP="000B63B3">
      <w:pPr>
        <w:rPr>
          <w:rFonts w:ascii="Trebuchet MS" w:hAnsi="Trebuchet MS"/>
          <w:b/>
          <w:color w:val="0070C0"/>
        </w:rPr>
      </w:pPr>
      <w:r>
        <w:rPr>
          <w:rFonts w:ascii="Trebuchet MS" w:hAnsi="Trebuchet MS"/>
          <w:b/>
          <w:color w:val="0070C0"/>
        </w:rPr>
        <w:tab/>
      </w:r>
      <w:r w:rsidRPr="000B63B3">
        <w:rPr>
          <w:rFonts w:ascii="Trebuchet MS" w:hAnsi="Trebuchet MS"/>
          <w:b/>
          <w:color w:val="0070C0"/>
        </w:rPr>
        <w:t>Conflictul de interese privind funcţionarii publici</w:t>
      </w:r>
    </w:p>
    <w:p w:rsidR="000B63B3" w:rsidRPr="000B63B3" w:rsidRDefault="000B63B3" w:rsidP="000B63B3">
      <w:pPr>
        <w:rPr>
          <w:rFonts w:ascii="Trebuchet MS" w:hAnsi="Trebuchet MS"/>
        </w:rPr>
      </w:pPr>
    </w:p>
    <w:p w:rsidR="000B63B3" w:rsidRDefault="000B63B3" w:rsidP="000B63B3">
      <w:pPr>
        <w:rPr>
          <w:rFonts w:ascii="Trebuchet MS" w:hAnsi="Trebuchet MS"/>
        </w:rPr>
      </w:pPr>
      <w:r>
        <w:rPr>
          <w:rFonts w:ascii="Trebuchet MS" w:hAnsi="Trebuchet MS"/>
        </w:rPr>
        <w:tab/>
      </w:r>
      <w:r w:rsidRPr="000B63B3">
        <w:rPr>
          <w:rFonts w:ascii="Trebuchet MS" w:hAnsi="Trebuchet MS"/>
        </w:rPr>
        <w:t>Conform Legii nr.161/2003 art.79, funcţionarul public este în conflict de interese dacă se află în una dintre următoarele situaţii:</w:t>
      </w:r>
    </w:p>
    <w:p w:rsidR="000B63B3" w:rsidRPr="000B63B3" w:rsidRDefault="000B63B3" w:rsidP="000B63B3">
      <w:pPr>
        <w:rPr>
          <w:rFonts w:ascii="Trebuchet MS" w:hAnsi="Trebuchet MS"/>
        </w:rPr>
      </w:pPr>
    </w:p>
    <w:p w:rsidR="000B63B3" w:rsidRPr="000B63B3" w:rsidRDefault="000B63B3" w:rsidP="000B63B3">
      <w:pPr>
        <w:rPr>
          <w:rFonts w:ascii="Trebuchet MS" w:hAnsi="Trebuchet MS"/>
        </w:rPr>
      </w:pPr>
      <w:r>
        <w:rPr>
          <w:rFonts w:ascii="Trebuchet MS" w:hAnsi="Trebuchet MS"/>
        </w:rPr>
        <w:tab/>
      </w:r>
      <w:r w:rsidRPr="000B63B3">
        <w:rPr>
          <w:rFonts w:ascii="Trebuchet MS" w:hAnsi="Trebuchet MS"/>
        </w:rPr>
        <w:t>• este chemat să rezolve cereri, să ia decizii sau să participe la luarea deciziilor cu privire la persoane fizice şi juridice cu care are relaţii cu caracter patrimonial;</w:t>
      </w:r>
    </w:p>
    <w:p w:rsidR="000B63B3" w:rsidRPr="000B63B3" w:rsidRDefault="000B63B3" w:rsidP="000B63B3">
      <w:pPr>
        <w:rPr>
          <w:rFonts w:ascii="Trebuchet MS" w:hAnsi="Trebuchet MS"/>
        </w:rPr>
      </w:pPr>
      <w:r>
        <w:rPr>
          <w:rFonts w:ascii="Trebuchet MS" w:hAnsi="Trebuchet MS"/>
        </w:rPr>
        <w:tab/>
      </w:r>
      <w:r w:rsidRPr="000B63B3">
        <w:rPr>
          <w:rFonts w:ascii="Trebuchet MS" w:hAnsi="Trebuchet MS"/>
        </w:rPr>
        <w:t>• participă în cadrul aceleiaşi comisii, constituite conform legii, cu funcţionari publici care au calitatea de soţ sau rudă de gradul I;</w:t>
      </w:r>
    </w:p>
    <w:p w:rsidR="000B63B3" w:rsidRDefault="000B63B3" w:rsidP="000B63B3">
      <w:pPr>
        <w:rPr>
          <w:rFonts w:ascii="Trebuchet MS" w:hAnsi="Trebuchet MS"/>
        </w:rPr>
      </w:pPr>
      <w:r>
        <w:rPr>
          <w:rFonts w:ascii="Trebuchet MS" w:hAnsi="Trebuchet MS"/>
        </w:rPr>
        <w:tab/>
      </w:r>
      <w:r w:rsidRPr="000B63B3">
        <w:rPr>
          <w:rFonts w:ascii="Trebuchet MS" w:hAnsi="Trebuchet MS"/>
        </w:rPr>
        <w:t>• interesele sale patrimoniale, ale soţului sau rudelor sale de gradul I pot influenta deciziile pe care trebuie să le ia în exercitarea funcţiei publice.</w:t>
      </w:r>
    </w:p>
    <w:p w:rsidR="000B63B3" w:rsidRPr="000B63B3" w:rsidRDefault="000B63B3" w:rsidP="000B63B3">
      <w:pPr>
        <w:rPr>
          <w:rFonts w:ascii="Trebuchet MS" w:hAnsi="Trebuchet MS"/>
        </w:rPr>
      </w:pPr>
    </w:p>
    <w:p w:rsidR="000B63B3" w:rsidRDefault="000B63B3" w:rsidP="000B63B3">
      <w:pPr>
        <w:rPr>
          <w:rFonts w:ascii="Trebuchet MS" w:hAnsi="Trebuchet MS"/>
        </w:rPr>
      </w:pPr>
      <w:r>
        <w:rPr>
          <w:rFonts w:ascii="Trebuchet MS" w:hAnsi="Trebuchet MS"/>
        </w:rPr>
        <w:tab/>
      </w:r>
      <w:r w:rsidRPr="000B63B3">
        <w:rPr>
          <w:rFonts w:ascii="Trebuchet MS" w:hAnsi="Trebuchet MS"/>
        </w:rPr>
        <w:t>În cazul existenţei unui conflict de interese, funcţionarul public este obligat să se abţină de la rezolvarea cererii, luarea deciziei sau participarea la luarea unei decizii şi să-l informeze de îndată pe şeful ierarhic căruia îi este subordonat direct.</w:t>
      </w:r>
    </w:p>
    <w:p w:rsidR="000B63B3" w:rsidRPr="000B63B3" w:rsidRDefault="000B63B3" w:rsidP="000B63B3">
      <w:pPr>
        <w:rPr>
          <w:rFonts w:ascii="Trebuchet MS" w:hAnsi="Trebuchet MS"/>
        </w:rPr>
      </w:pPr>
    </w:p>
    <w:p w:rsidR="000B63B3" w:rsidRDefault="000B63B3" w:rsidP="000B63B3">
      <w:pPr>
        <w:rPr>
          <w:rFonts w:ascii="Trebuchet MS" w:hAnsi="Trebuchet MS"/>
        </w:rPr>
      </w:pPr>
      <w:r>
        <w:rPr>
          <w:rFonts w:ascii="Trebuchet MS" w:hAnsi="Trebuchet MS"/>
        </w:rPr>
        <w:tab/>
      </w:r>
      <w:r w:rsidRPr="000B63B3">
        <w:rPr>
          <w:rFonts w:ascii="Trebuchet MS" w:hAnsi="Trebuchet MS"/>
        </w:rPr>
        <w:t>Șeful ierarhic este obligat să ia măsurile care se impun pentru exercitarea cu imparţialitate a funcţiei publice, în termen de cel mult 3 zile de la data luării la cunoştinţă.</w:t>
      </w:r>
    </w:p>
    <w:p w:rsidR="000B63B3" w:rsidRPr="000B63B3" w:rsidRDefault="000B63B3" w:rsidP="000B63B3">
      <w:pPr>
        <w:rPr>
          <w:rFonts w:ascii="Trebuchet MS" w:hAnsi="Trebuchet MS"/>
        </w:rPr>
      </w:pPr>
    </w:p>
    <w:p w:rsidR="000B63B3" w:rsidRDefault="000B63B3" w:rsidP="000B63B3">
      <w:pPr>
        <w:rPr>
          <w:rFonts w:ascii="Trebuchet MS" w:hAnsi="Trebuchet MS"/>
        </w:rPr>
      </w:pPr>
      <w:r>
        <w:rPr>
          <w:rFonts w:ascii="Trebuchet MS" w:hAnsi="Trebuchet MS"/>
        </w:rPr>
        <w:tab/>
      </w:r>
      <w:r w:rsidRPr="000B63B3">
        <w:rPr>
          <w:rFonts w:ascii="Trebuchet MS" w:hAnsi="Trebuchet MS"/>
        </w:rPr>
        <w:t>În cazurile prevăzute anterior, conducătorul instituţiei, la propunerea şefului ierarhic căruia îi este subordonat direct funcţionarul public în cauză, va desemna un alt funcţionar public, care are aceeaşi pregătire şi nivel de experienţă.</w:t>
      </w:r>
    </w:p>
    <w:p w:rsidR="000B63B3" w:rsidRPr="000B63B3" w:rsidRDefault="000B63B3" w:rsidP="000B63B3">
      <w:pPr>
        <w:rPr>
          <w:rFonts w:ascii="Trebuchet MS" w:hAnsi="Trebuchet MS"/>
        </w:rPr>
      </w:pPr>
    </w:p>
    <w:p w:rsidR="00526244" w:rsidRDefault="000B63B3" w:rsidP="000B63B3">
      <w:pPr>
        <w:rPr>
          <w:rFonts w:ascii="Trebuchet MS" w:hAnsi="Trebuchet MS"/>
        </w:rPr>
      </w:pPr>
      <w:r>
        <w:rPr>
          <w:rFonts w:ascii="Trebuchet MS" w:hAnsi="Trebuchet MS"/>
        </w:rPr>
        <w:tab/>
      </w:r>
      <w:r w:rsidRPr="000B63B3">
        <w:rPr>
          <w:rFonts w:ascii="Trebuchet MS" w:hAnsi="Trebuchet MS"/>
        </w:rPr>
        <w:t>Neinformarea șefului ierarhic, de către fun</w:t>
      </w:r>
      <w:r>
        <w:rPr>
          <w:rFonts w:ascii="Trebuchet MS" w:hAnsi="Trebuchet MS"/>
        </w:rPr>
        <w:t>c</w:t>
      </w:r>
      <w:r w:rsidRPr="000B63B3">
        <w:rPr>
          <w:rFonts w:ascii="Trebuchet MS" w:hAnsi="Trebuchet MS"/>
        </w:rPr>
        <w:t>ționarul public aflat într-o situație de conflict de interese, poate atrage, după caz, răspunderea disciplinară, administrativă, civilă ori penală, potrivit legii.</w:t>
      </w:r>
    </w:p>
    <w:p w:rsidR="000B63B3" w:rsidRDefault="000B63B3" w:rsidP="000B63B3">
      <w:pPr>
        <w:rPr>
          <w:rFonts w:ascii="Trebuchet MS" w:hAnsi="Trebuchet MS"/>
        </w:rPr>
      </w:pPr>
    </w:p>
    <w:p w:rsidR="000B63B3" w:rsidRDefault="000B63B3" w:rsidP="000B63B3">
      <w:pPr>
        <w:rPr>
          <w:rFonts w:ascii="Trebuchet MS" w:hAnsi="Trebuchet MS"/>
          <w:b/>
          <w:color w:val="0070C0"/>
        </w:rPr>
      </w:pPr>
      <w:r>
        <w:rPr>
          <w:rFonts w:ascii="Trebuchet MS" w:hAnsi="Trebuchet MS"/>
        </w:rPr>
        <w:tab/>
      </w:r>
      <w:r w:rsidRPr="000B63B3">
        <w:rPr>
          <w:rFonts w:ascii="Trebuchet MS" w:hAnsi="Trebuchet MS"/>
          <w:b/>
          <w:color w:val="0070C0"/>
        </w:rPr>
        <w:t>Declarația de avere și declarația de interese</w:t>
      </w:r>
    </w:p>
    <w:p w:rsidR="000B63B3" w:rsidRPr="000B63B3" w:rsidRDefault="000B63B3" w:rsidP="000B63B3">
      <w:pPr>
        <w:rPr>
          <w:rFonts w:ascii="Trebuchet MS" w:hAnsi="Trebuchet MS"/>
          <w:b/>
          <w:color w:val="0070C0"/>
        </w:rPr>
      </w:pPr>
    </w:p>
    <w:p w:rsidR="000B63B3" w:rsidRDefault="000B63B3" w:rsidP="000B63B3">
      <w:pPr>
        <w:rPr>
          <w:rFonts w:ascii="Trebuchet MS" w:hAnsi="Trebuchet MS"/>
        </w:rPr>
      </w:pPr>
      <w:r>
        <w:rPr>
          <w:rFonts w:ascii="Trebuchet MS" w:hAnsi="Trebuchet MS"/>
        </w:rPr>
        <w:tab/>
      </w:r>
      <w:r w:rsidRPr="000B63B3">
        <w:rPr>
          <w:rFonts w:ascii="Trebuchet MS" w:hAnsi="Trebuchet MS"/>
        </w:rPr>
        <w:t>În vederea asigurării integrității şi transparenţei în exercitarea funcţiilor şi demnităţilor publice, au obligația declarării averii şi a intereselor, conform prevederilor din Legea nr.176/2010, următoarele categorii de persoane:</w:t>
      </w:r>
    </w:p>
    <w:p w:rsidR="000B63B3" w:rsidRPr="000B63B3" w:rsidRDefault="000B63B3" w:rsidP="000B63B3">
      <w:pPr>
        <w:rPr>
          <w:rFonts w:ascii="Trebuchet MS" w:hAnsi="Trebuchet MS"/>
        </w:rPr>
      </w:pPr>
    </w:p>
    <w:p w:rsidR="000B63B3" w:rsidRPr="000B63B3" w:rsidRDefault="00AD65E0" w:rsidP="000B63B3">
      <w:pPr>
        <w:rPr>
          <w:rFonts w:ascii="Trebuchet MS" w:hAnsi="Trebuchet MS"/>
        </w:rPr>
      </w:pPr>
      <w:r>
        <w:rPr>
          <w:rFonts w:ascii="Trebuchet MS" w:hAnsi="Trebuchet MS"/>
        </w:rPr>
        <w:tab/>
      </w:r>
      <w:r w:rsidR="000B63B3" w:rsidRPr="000B63B3">
        <w:rPr>
          <w:rFonts w:ascii="Trebuchet MS" w:hAnsi="Trebuchet MS"/>
        </w:rPr>
        <w:t>• persoanele cu funcţii de conducere şi de control, precum şi funcţionarii publici, inclusiv cei cu statut special, care îşi desfăşoară activitatea în cadrul tuturor autorităţilor publice centrale ori locale sau, după caz, în cadrul tuturor instituţiilor publice;</w:t>
      </w:r>
    </w:p>
    <w:p w:rsidR="000B63B3" w:rsidRPr="000B63B3" w:rsidRDefault="00AD65E0" w:rsidP="000B63B3">
      <w:pPr>
        <w:rPr>
          <w:rFonts w:ascii="Trebuchet MS" w:hAnsi="Trebuchet MS"/>
        </w:rPr>
      </w:pPr>
      <w:r>
        <w:rPr>
          <w:rFonts w:ascii="Trebuchet MS" w:hAnsi="Trebuchet MS"/>
        </w:rPr>
        <w:tab/>
      </w:r>
      <w:r w:rsidR="000B63B3" w:rsidRPr="000B63B3">
        <w:rPr>
          <w:rFonts w:ascii="Trebuchet MS" w:hAnsi="Trebuchet MS"/>
        </w:rPr>
        <w:t>• personalul instituţiilor şi autorităţilor publice, inclusiv personalul angajat cu contract individual de muncă, care administrează sau implementează programe ori proiecte finanţate din fonduri externe sau din fonduri bugetare;</w:t>
      </w:r>
    </w:p>
    <w:p w:rsidR="000B63B3" w:rsidRPr="000B63B3" w:rsidRDefault="00AD65E0" w:rsidP="000B63B3">
      <w:pPr>
        <w:rPr>
          <w:rFonts w:ascii="Trebuchet MS" w:hAnsi="Trebuchet MS"/>
        </w:rPr>
      </w:pPr>
      <w:r>
        <w:rPr>
          <w:rFonts w:ascii="Trebuchet MS" w:hAnsi="Trebuchet MS"/>
        </w:rPr>
        <w:tab/>
      </w:r>
      <w:r w:rsidR="000B63B3" w:rsidRPr="000B63B3">
        <w:rPr>
          <w:rFonts w:ascii="Trebuchet MS" w:hAnsi="Trebuchet MS"/>
        </w:rPr>
        <w:t>• aleşii locali;</w:t>
      </w:r>
    </w:p>
    <w:p w:rsidR="000B63B3" w:rsidRDefault="00AD65E0" w:rsidP="000B63B3">
      <w:pPr>
        <w:rPr>
          <w:rFonts w:ascii="Trebuchet MS" w:hAnsi="Trebuchet MS"/>
        </w:rPr>
      </w:pPr>
      <w:r>
        <w:rPr>
          <w:rFonts w:ascii="Trebuchet MS" w:hAnsi="Trebuchet MS"/>
        </w:rPr>
        <w:tab/>
      </w:r>
      <w:r w:rsidR="000B63B3" w:rsidRPr="000B63B3">
        <w:rPr>
          <w:rFonts w:ascii="Trebuchet MS" w:hAnsi="Trebuchet MS"/>
        </w:rPr>
        <w:t>• candidaţii pentru funcţiile de consilier judeţean, preşedinte al consiliului judeţean.</w:t>
      </w:r>
    </w:p>
    <w:p w:rsidR="00AD65E0" w:rsidRDefault="00AD65E0" w:rsidP="000B63B3">
      <w:pPr>
        <w:rPr>
          <w:rFonts w:ascii="Trebuchet MS" w:hAnsi="Trebuchet MS"/>
        </w:rPr>
      </w:pPr>
    </w:p>
    <w:p w:rsidR="00AD65E0" w:rsidRPr="00C72324" w:rsidRDefault="00AD65E0" w:rsidP="000B63B3">
      <w:pPr>
        <w:rPr>
          <w:rFonts w:ascii="Trebuchet MS" w:hAnsi="Trebuchet MS"/>
          <w:color w:val="0070C0"/>
        </w:rPr>
      </w:pPr>
      <w:r>
        <w:rPr>
          <w:rFonts w:ascii="Trebuchet MS" w:hAnsi="Trebuchet MS"/>
        </w:rPr>
        <w:tab/>
      </w:r>
      <w:r w:rsidRPr="00C72324">
        <w:rPr>
          <w:rFonts w:ascii="Trebuchet MS" w:hAnsi="Trebuchet MS"/>
          <w:color w:val="0070C0"/>
        </w:rPr>
        <w:t xml:space="preserve">Începând cu data de 1 ianuarie 2024, declaraţiile de avere şi declaraţiile de interese se completează și se transmit Agenției Naționale a Funcționarilor Publici în format electronic, certificate cu semnătură electronică calificată, prin intermediul  </w:t>
      </w:r>
      <w:r w:rsidR="00C72324" w:rsidRPr="00C72324">
        <w:rPr>
          <w:rFonts w:ascii="Trebuchet MS" w:hAnsi="Trebuchet MS"/>
          <w:color w:val="0070C0"/>
        </w:rPr>
        <w:t xml:space="preserve">modulului </w:t>
      </w:r>
      <w:proofErr w:type="spellStart"/>
      <w:r w:rsidR="00C72324" w:rsidRPr="00C72324">
        <w:rPr>
          <w:rFonts w:ascii="Trebuchet MS" w:hAnsi="Trebuchet MS"/>
          <w:color w:val="0070C0"/>
        </w:rPr>
        <w:t>e-DAI</w:t>
      </w:r>
      <w:proofErr w:type="spellEnd"/>
      <w:r w:rsidR="00C72324" w:rsidRPr="00C72324">
        <w:rPr>
          <w:rFonts w:ascii="Trebuchet MS" w:hAnsi="Trebuchet MS"/>
          <w:color w:val="0070C0"/>
        </w:rPr>
        <w:t>, platformă on-line de declarare a averii și a intereselor gestionată de ANFP.</w:t>
      </w:r>
    </w:p>
    <w:p w:rsidR="000B63B3" w:rsidRDefault="000B63B3" w:rsidP="000B63B3">
      <w:pPr>
        <w:rPr>
          <w:rFonts w:ascii="Trebuchet MS" w:hAnsi="Trebuchet MS"/>
        </w:rPr>
      </w:pPr>
    </w:p>
    <w:p w:rsidR="00C72324" w:rsidRDefault="00C72324" w:rsidP="00C72324">
      <w:pPr>
        <w:rPr>
          <w:rFonts w:ascii="Trebuchet MS" w:hAnsi="Trebuchet MS"/>
          <w:b/>
          <w:color w:val="0070C0"/>
        </w:rPr>
      </w:pPr>
      <w:r>
        <w:rPr>
          <w:rFonts w:ascii="Trebuchet MS" w:hAnsi="Trebuchet MS"/>
          <w:b/>
          <w:color w:val="0070C0"/>
        </w:rPr>
        <w:tab/>
      </w:r>
      <w:r w:rsidRPr="00C72324">
        <w:rPr>
          <w:rFonts w:ascii="Trebuchet MS" w:hAnsi="Trebuchet MS"/>
          <w:b/>
          <w:color w:val="0070C0"/>
        </w:rPr>
        <w:t>Declarația de avere</w:t>
      </w:r>
    </w:p>
    <w:p w:rsidR="00C72324" w:rsidRPr="00C72324" w:rsidRDefault="00C72324" w:rsidP="00C72324">
      <w:pPr>
        <w:rPr>
          <w:rFonts w:ascii="Trebuchet MS" w:hAnsi="Trebuchet MS"/>
          <w:b/>
          <w:color w:val="0070C0"/>
        </w:rPr>
      </w:pPr>
    </w:p>
    <w:p w:rsidR="00C72324" w:rsidRDefault="00C72324" w:rsidP="00C72324">
      <w:pPr>
        <w:rPr>
          <w:rFonts w:ascii="Trebuchet MS" w:hAnsi="Trebuchet MS"/>
        </w:rPr>
      </w:pPr>
      <w:r>
        <w:rPr>
          <w:rFonts w:ascii="Trebuchet MS" w:hAnsi="Trebuchet MS"/>
        </w:rPr>
        <w:tab/>
      </w:r>
      <w:r w:rsidRPr="00C72324">
        <w:rPr>
          <w:rFonts w:ascii="Trebuchet MS" w:hAnsi="Trebuchet MS"/>
        </w:rPr>
        <w:t>Declaraţia de avere se întocmește pe propria răspundere şi cuprinde:</w:t>
      </w:r>
    </w:p>
    <w:p w:rsidR="00C72324" w:rsidRPr="00C72324" w:rsidRDefault="00C72324" w:rsidP="00C72324">
      <w:pPr>
        <w:rPr>
          <w:rFonts w:ascii="Trebuchet MS" w:hAnsi="Trebuchet MS"/>
        </w:rPr>
      </w:pPr>
    </w:p>
    <w:p w:rsidR="00C72324" w:rsidRPr="00C72324" w:rsidRDefault="00C72324" w:rsidP="00C72324">
      <w:pPr>
        <w:rPr>
          <w:rFonts w:ascii="Trebuchet MS" w:hAnsi="Trebuchet MS"/>
        </w:rPr>
      </w:pPr>
      <w:r>
        <w:rPr>
          <w:rFonts w:ascii="Trebuchet MS" w:hAnsi="Trebuchet MS"/>
        </w:rPr>
        <w:tab/>
        <w:t>• bunurile i</w:t>
      </w:r>
      <w:r w:rsidRPr="00C72324">
        <w:rPr>
          <w:rFonts w:ascii="Trebuchet MS" w:hAnsi="Trebuchet MS"/>
        </w:rPr>
        <w:t>mobile (clădiri, terenuri);</w:t>
      </w:r>
    </w:p>
    <w:p w:rsidR="00C72324" w:rsidRPr="00C72324" w:rsidRDefault="00C72324" w:rsidP="00C72324">
      <w:pPr>
        <w:rPr>
          <w:rFonts w:ascii="Trebuchet MS" w:hAnsi="Trebuchet MS"/>
        </w:rPr>
      </w:pPr>
      <w:r>
        <w:rPr>
          <w:rFonts w:ascii="Trebuchet MS" w:hAnsi="Trebuchet MS"/>
        </w:rPr>
        <w:tab/>
      </w:r>
      <w:r w:rsidRPr="00C72324">
        <w:rPr>
          <w:rFonts w:ascii="Trebuchet MS" w:hAnsi="Trebuchet MS"/>
        </w:rPr>
        <w:t>• bunurile mobile (autoturisme, tractoare, mașini Agricole, șalupe, iahturi, alte mijloace de transport supuse înmatriculării, metale prețioase, bijuterii, obiecte de artă etc.);</w:t>
      </w:r>
    </w:p>
    <w:p w:rsidR="00C72324" w:rsidRPr="00C72324" w:rsidRDefault="00C72324" w:rsidP="00C72324">
      <w:pPr>
        <w:rPr>
          <w:rFonts w:ascii="Trebuchet MS" w:hAnsi="Trebuchet MS"/>
        </w:rPr>
      </w:pPr>
      <w:r>
        <w:rPr>
          <w:rFonts w:ascii="Trebuchet MS" w:hAnsi="Trebuchet MS"/>
        </w:rPr>
        <w:tab/>
      </w:r>
      <w:r w:rsidRPr="00C72324">
        <w:rPr>
          <w:rFonts w:ascii="Trebuchet MS" w:hAnsi="Trebuchet MS"/>
        </w:rPr>
        <w:t>• active financiare (conturi și depozite bancare, fonduri de investiții, etc</w:t>
      </w:r>
      <w:r>
        <w:rPr>
          <w:rFonts w:ascii="Trebuchet MS" w:hAnsi="Trebuchet MS"/>
        </w:rPr>
        <w:t>.</w:t>
      </w:r>
      <w:r w:rsidRPr="00C72324">
        <w:rPr>
          <w:rFonts w:ascii="Trebuchet MS" w:hAnsi="Trebuchet MS"/>
        </w:rPr>
        <w:t xml:space="preserve"> a căror valoare însumată depășește 5000 euro);</w:t>
      </w:r>
    </w:p>
    <w:p w:rsidR="000B63B3" w:rsidRDefault="00C72324" w:rsidP="00C72324">
      <w:pPr>
        <w:rPr>
          <w:rFonts w:ascii="Trebuchet MS" w:hAnsi="Trebuchet MS"/>
        </w:rPr>
      </w:pPr>
      <w:r>
        <w:rPr>
          <w:rFonts w:ascii="Trebuchet MS" w:hAnsi="Trebuchet MS"/>
        </w:rPr>
        <w:tab/>
      </w:r>
      <w:r w:rsidRPr="00C72324">
        <w:rPr>
          <w:rFonts w:ascii="Trebuchet MS" w:hAnsi="Trebuchet MS"/>
        </w:rPr>
        <w:t>• datorii (debite, ipoteci, garanții emise în beneficiul unui terț, bunuri achiziționate în leasing etc</w:t>
      </w:r>
      <w:r>
        <w:rPr>
          <w:rFonts w:ascii="Trebuchet MS" w:hAnsi="Trebuchet MS"/>
        </w:rPr>
        <w:t>.</w:t>
      </w:r>
      <w:r w:rsidRPr="00C72324">
        <w:rPr>
          <w:rFonts w:ascii="Trebuchet MS" w:hAnsi="Trebuchet MS"/>
        </w:rPr>
        <w:t xml:space="preserve"> dacă valoarea însumată depășește 5.000 euro);</w:t>
      </w:r>
    </w:p>
    <w:p w:rsidR="00C72324" w:rsidRPr="00C72324" w:rsidRDefault="00C72324" w:rsidP="00C72324">
      <w:pPr>
        <w:rPr>
          <w:rFonts w:ascii="Trebuchet MS" w:hAnsi="Trebuchet MS"/>
        </w:rPr>
      </w:pPr>
      <w:r>
        <w:rPr>
          <w:rFonts w:ascii="Trebuchet MS" w:hAnsi="Trebuchet MS"/>
        </w:rPr>
        <w:tab/>
      </w:r>
      <w:r w:rsidRPr="00C72324">
        <w:rPr>
          <w:rFonts w:ascii="Trebuchet MS" w:hAnsi="Trebuchet MS"/>
        </w:rPr>
        <w:t>• cadouri, servicii sau avantaje primate gratuit sau subvenționate față de valoarea de piață etc</w:t>
      </w:r>
      <w:r>
        <w:rPr>
          <w:rFonts w:ascii="Trebuchet MS" w:hAnsi="Trebuchet MS"/>
        </w:rPr>
        <w:t>.</w:t>
      </w:r>
      <w:r w:rsidRPr="00C72324">
        <w:rPr>
          <w:rFonts w:ascii="Trebuchet MS" w:hAnsi="Trebuchet MS"/>
        </w:rPr>
        <w:t xml:space="preserve"> a căror valoare individual depășește 500 euro);</w:t>
      </w:r>
    </w:p>
    <w:p w:rsidR="00C72324" w:rsidRDefault="00C72324" w:rsidP="00C72324">
      <w:pPr>
        <w:rPr>
          <w:rFonts w:ascii="Trebuchet MS" w:hAnsi="Trebuchet MS"/>
        </w:rPr>
      </w:pPr>
      <w:r>
        <w:rPr>
          <w:rFonts w:ascii="Trebuchet MS" w:hAnsi="Trebuchet MS"/>
        </w:rPr>
        <w:lastRenderedPageBreak/>
        <w:tab/>
      </w:r>
      <w:r w:rsidRPr="00C72324">
        <w:rPr>
          <w:rFonts w:ascii="Trebuchet MS" w:hAnsi="Trebuchet MS"/>
        </w:rPr>
        <w:t>• venituri ale declarantului și ale mem</w:t>
      </w:r>
      <w:r>
        <w:rPr>
          <w:rFonts w:ascii="Trebuchet MS" w:hAnsi="Trebuchet MS"/>
        </w:rPr>
        <w:t>brilor săi de familie (soţului/</w:t>
      </w:r>
      <w:r w:rsidRPr="00C72324">
        <w:rPr>
          <w:rFonts w:ascii="Trebuchet MS" w:hAnsi="Trebuchet MS"/>
        </w:rPr>
        <w:t>soţiei, precum şi ale copiilor aflaţi în întreţinere) realizate în ultimul an fiscal (salarii, activități independente, cedarea folosinței bunurilor, pensii etc.).</w:t>
      </w:r>
    </w:p>
    <w:p w:rsidR="00DD6258" w:rsidRDefault="00DD6258" w:rsidP="00C72324">
      <w:pPr>
        <w:rPr>
          <w:rFonts w:ascii="Trebuchet MS" w:hAnsi="Trebuchet MS"/>
        </w:rPr>
      </w:pPr>
    </w:p>
    <w:p w:rsidR="00DD6258" w:rsidRDefault="00DD6258" w:rsidP="00C72324">
      <w:pPr>
        <w:rPr>
          <w:rFonts w:ascii="Trebuchet MS" w:hAnsi="Trebuchet MS"/>
        </w:rPr>
      </w:pPr>
      <w:r>
        <w:rPr>
          <w:rFonts w:ascii="Trebuchet MS" w:hAnsi="Trebuchet MS"/>
        </w:rPr>
        <w:tab/>
      </w:r>
      <w:r w:rsidRPr="00DD6258">
        <w:rPr>
          <w:rFonts w:ascii="Trebuchet MS" w:hAnsi="Trebuchet MS"/>
        </w:rPr>
        <w:t>Declaraţia de avere se întocmește pentru anul fiscal anterior încheiat la 31 decembrie, în cazul veniturilor, respectiv situaţia la data declarării pentru celelalte capitole din declaraţie.</w:t>
      </w:r>
    </w:p>
    <w:p w:rsidR="00DD6258" w:rsidRDefault="00DD6258" w:rsidP="00C72324">
      <w:pPr>
        <w:rPr>
          <w:rFonts w:ascii="Trebuchet MS" w:hAnsi="Trebuchet MS"/>
        </w:rPr>
      </w:pPr>
    </w:p>
    <w:p w:rsidR="00DD6258" w:rsidRDefault="00DD6258" w:rsidP="00DD6258">
      <w:pPr>
        <w:rPr>
          <w:rFonts w:ascii="Trebuchet MS" w:hAnsi="Trebuchet MS"/>
          <w:b/>
          <w:color w:val="0070C0"/>
        </w:rPr>
      </w:pPr>
      <w:r>
        <w:rPr>
          <w:rFonts w:ascii="Trebuchet MS" w:hAnsi="Trebuchet MS"/>
          <w:b/>
          <w:color w:val="0070C0"/>
        </w:rPr>
        <w:tab/>
      </w:r>
      <w:r w:rsidRPr="00DD6258">
        <w:rPr>
          <w:rFonts w:ascii="Trebuchet MS" w:hAnsi="Trebuchet MS"/>
          <w:b/>
          <w:color w:val="0070C0"/>
        </w:rPr>
        <w:t>Declarația de interese</w:t>
      </w:r>
    </w:p>
    <w:p w:rsidR="00DD6258" w:rsidRPr="00DD6258" w:rsidRDefault="00DD6258" w:rsidP="00DD6258">
      <w:pPr>
        <w:rPr>
          <w:rFonts w:ascii="Trebuchet MS" w:hAnsi="Trebuchet MS"/>
          <w:b/>
          <w:color w:val="0070C0"/>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Declaraţia de interese se întocmește pe propria răspundere şi cuprinde funcţiile şi activităţile desfăşurate, cu excepţia celor legate de mandatul sau funcţia publică care se exercită.</w:t>
      </w:r>
    </w:p>
    <w:p w:rsidR="00DD6258" w:rsidRPr="00DD6258" w:rsidRDefault="00DD6258" w:rsidP="00DD6258">
      <w:pPr>
        <w:rPr>
          <w:rFonts w:ascii="Trebuchet MS" w:hAnsi="Trebuchet MS"/>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Funcţiile şi activităţile care se includ în declaraţia de interese sunt:</w:t>
      </w:r>
    </w:p>
    <w:p w:rsidR="00DD6258" w:rsidRPr="00DD6258" w:rsidRDefault="00DD6258" w:rsidP="00DD6258">
      <w:pPr>
        <w:rPr>
          <w:rFonts w:ascii="Trebuchet MS" w:hAnsi="Trebuchet MS"/>
        </w:rPr>
      </w:pP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calitatea de asociat sau acţionar la societăţi comerciale, companii/societăţi naţionale, instituţii de credit, grupuri de interes economic, precum şi membru în asociaţii, fundaţii sau alte organizaţii neguvernamentale;</w:t>
      </w: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funcţia de membru în organele de conducere, administrare şi control ale societăţilor comerciale, regiilor autonome, companiilor/societăţilor naţionale, instituţiilor de credit, grupurilor de interes economic, asociaţiilor sau fundaţiilor ori al altor organizaţii neguvernamentale;</w:t>
      </w: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calitatea de membru în cadrul asociaţiilor profesionale şi/sau sindicale;</w:t>
      </w: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calitatea de membru în organele de conducere, administrare şi control, retribuite sau neretribuite, deţinute în cadrul partidelor politice, funcţia deţinută şi denumirea partidului politic.</w:t>
      </w:r>
    </w:p>
    <w:p w:rsidR="00DD6258" w:rsidRDefault="00DD6258" w:rsidP="00C72324">
      <w:pPr>
        <w:rPr>
          <w:rFonts w:ascii="Trebuchet MS" w:hAnsi="Trebuchet MS"/>
        </w:rPr>
      </w:pPr>
      <w:r>
        <w:rPr>
          <w:rFonts w:ascii="Trebuchet MS" w:hAnsi="Trebuchet MS"/>
        </w:rPr>
        <w:tab/>
      </w:r>
    </w:p>
    <w:p w:rsidR="00DD6258" w:rsidRDefault="00DD6258" w:rsidP="00C72324">
      <w:pPr>
        <w:rPr>
          <w:rFonts w:ascii="Trebuchet MS" w:hAnsi="Trebuchet MS"/>
        </w:rPr>
      </w:pPr>
      <w:r>
        <w:rPr>
          <w:rFonts w:ascii="Trebuchet MS" w:hAnsi="Trebuchet MS"/>
        </w:rPr>
        <w:tab/>
      </w:r>
      <w:r w:rsidRPr="00DD6258">
        <w:rPr>
          <w:rFonts w:ascii="Trebuchet MS" w:hAnsi="Trebuchet MS"/>
        </w:rPr>
        <w:t>Persoanele care au obligația depunerii declarației de interese, dar care nu îndeplinesc alte funcţii sau nu desfăşoară alte activităţi decât cele legate de mandatul sau funcţia pe care o exercită, depun o declaraţie în acest sens.</w:t>
      </w:r>
    </w:p>
    <w:p w:rsidR="00DD6258" w:rsidRDefault="00DD6258" w:rsidP="00C72324">
      <w:pPr>
        <w:rPr>
          <w:rFonts w:ascii="Trebuchet MS" w:hAnsi="Trebuchet MS"/>
        </w:rPr>
      </w:pPr>
    </w:p>
    <w:p w:rsidR="00DD6258" w:rsidRDefault="00DD6258" w:rsidP="00DD6258">
      <w:pPr>
        <w:rPr>
          <w:rFonts w:ascii="Trebuchet MS" w:hAnsi="Trebuchet MS"/>
          <w:b/>
          <w:color w:val="0070C0"/>
        </w:rPr>
      </w:pPr>
      <w:r>
        <w:rPr>
          <w:rFonts w:ascii="Trebuchet MS" w:hAnsi="Trebuchet MS"/>
          <w:b/>
          <w:color w:val="0070C0"/>
        </w:rPr>
        <w:tab/>
      </w:r>
      <w:r w:rsidRPr="00DD6258">
        <w:rPr>
          <w:rFonts w:ascii="Trebuchet MS" w:hAnsi="Trebuchet MS"/>
          <w:b/>
          <w:color w:val="0070C0"/>
        </w:rPr>
        <w:t>Termenul de depunere al declarațiilor de avere și de interese</w:t>
      </w:r>
    </w:p>
    <w:p w:rsidR="00DD6258" w:rsidRPr="00DD6258" w:rsidRDefault="00DD6258" w:rsidP="00DD6258">
      <w:pPr>
        <w:rPr>
          <w:rFonts w:ascii="Trebuchet MS" w:hAnsi="Trebuchet MS"/>
          <w:b/>
          <w:color w:val="0070C0"/>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Declaraţia de avere şi declaraţia de interese se depun anual, cel mai târziu la data de 15 iunie:</w:t>
      </w:r>
    </w:p>
    <w:p w:rsidR="00DD6258" w:rsidRPr="00DD6258" w:rsidRDefault="00DD6258" w:rsidP="00DD6258">
      <w:pPr>
        <w:rPr>
          <w:rFonts w:ascii="Trebuchet MS" w:hAnsi="Trebuchet MS"/>
        </w:rPr>
      </w:pP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în termen de 30 de zile de la data numirii sau a alegerii în funcţie ori de la data începerii activităţii;</w:t>
      </w:r>
    </w:p>
    <w:p w:rsidR="00DD6258" w:rsidRPr="00DD6258" w:rsidRDefault="00DD6258" w:rsidP="00DD6258">
      <w:pPr>
        <w:rPr>
          <w:rFonts w:ascii="Trebuchet MS" w:hAnsi="Trebuchet MS"/>
        </w:rPr>
      </w:pPr>
      <w:r>
        <w:rPr>
          <w:rFonts w:ascii="Trebuchet MS" w:hAnsi="Trebuchet MS"/>
        </w:rPr>
        <w:tab/>
      </w:r>
      <w:r w:rsidRPr="00DD6258">
        <w:rPr>
          <w:rFonts w:ascii="Trebuchet MS" w:hAnsi="Trebuchet MS"/>
        </w:rPr>
        <w:t>• în termen de 30 de zile de la data încetării suspendării din exerciţiul funcţiei sau al demnităţii publice pentru o perioadă ce acoperă integral un an fiscal;</w:t>
      </w:r>
    </w:p>
    <w:p w:rsidR="00DD6258" w:rsidRDefault="00DD6258" w:rsidP="00DD6258">
      <w:pPr>
        <w:rPr>
          <w:rFonts w:ascii="Trebuchet MS" w:hAnsi="Trebuchet MS"/>
        </w:rPr>
      </w:pPr>
      <w:r>
        <w:rPr>
          <w:rFonts w:ascii="Trebuchet MS" w:hAnsi="Trebuchet MS"/>
        </w:rPr>
        <w:tab/>
      </w:r>
      <w:r w:rsidRPr="00DD6258">
        <w:rPr>
          <w:rFonts w:ascii="Trebuchet MS" w:hAnsi="Trebuchet MS"/>
        </w:rPr>
        <w:t>• în perioada detaşării sau delegării, persoanele care sunt obligate să depună declaraţii de avere şi declaraţii de interese le depun la instituţia de la care au fost delegate sau detaşate.</w:t>
      </w:r>
    </w:p>
    <w:p w:rsidR="00DD6258" w:rsidRPr="00DD6258" w:rsidRDefault="00DD6258" w:rsidP="00DD6258">
      <w:pPr>
        <w:rPr>
          <w:rFonts w:ascii="Trebuchet MS" w:hAnsi="Trebuchet MS"/>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Declarațiile de avere și de interese se publică pe pagina de internet a instituției, dacă aceasta există sau la avizierul propriu, în termen d</w:t>
      </w:r>
      <w:r>
        <w:rPr>
          <w:rFonts w:ascii="Trebuchet MS" w:hAnsi="Trebuchet MS"/>
        </w:rPr>
        <w:t>e cel mult 30 zile de la primire</w:t>
      </w:r>
      <w:r w:rsidRPr="00DD6258">
        <w:rPr>
          <w:rFonts w:ascii="Trebuchet MS" w:hAnsi="Trebuchet MS"/>
        </w:rPr>
        <w:t xml:space="preserve"> acestora.</w:t>
      </w:r>
    </w:p>
    <w:p w:rsidR="00DD6258" w:rsidRPr="00DD6258" w:rsidRDefault="00DD6258" w:rsidP="00DD6258">
      <w:pPr>
        <w:rPr>
          <w:rFonts w:ascii="Trebuchet MS" w:hAnsi="Trebuchet MS"/>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Afișarea se va face cu anonimizarea adrese</w:t>
      </w:r>
      <w:r>
        <w:rPr>
          <w:rFonts w:ascii="Trebuchet MS" w:hAnsi="Trebuchet MS"/>
        </w:rPr>
        <w:t>lor imobilelor declarate(cu excep</w:t>
      </w:r>
      <w:r w:rsidRPr="00DD6258">
        <w:rPr>
          <w:rFonts w:ascii="Trebuchet MS" w:hAnsi="Trebuchet MS"/>
        </w:rPr>
        <w:t>ția localității unde sunt situate), adresei instituției care administrează activele financiare, codului numeric personal și semnăturii.</w:t>
      </w:r>
    </w:p>
    <w:p w:rsidR="00DD6258" w:rsidRPr="00DD6258" w:rsidRDefault="00DD6258" w:rsidP="00DD6258">
      <w:pPr>
        <w:rPr>
          <w:rFonts w:ascii="Trebuchet MS" w:hAnsi="Trebuchet MS"/>
        </w:rPr>
      </w:pPr>
    </w:p>
    <w:p w:rsidR="00DD6258" w:rsidRDefault="00DD6258" w:rsidP="00DD6258">
      <w:pPr>
        <w:rPr>
          <w:rFonts w:ascii="Trebuchet MS" w:hAnsi="Trebuchet MS"/>
        </w:rPr>
      </w:pPr>
      <w:r>
        <w:rPr>
          <w:rFonts w:ascii="Trebuchet MS" w:hAnsi="Trebuchet MS"/>
        </w:rPr>
        <w:tab/>
      </w:r>
      <w:r w:rsidRPr="00DD6258">
        <w:rPr>
          <w:rFonts w:ascii="Trebuchet MS" w:hAnsi="Trebuchet MS"/>
        </w:rPr>
        <w:t>Declarațiile de avere și declarațiile de interese se păstrează pe pagina de interne</w:t>
      </w:r>
      <w:r>
        <w:rPr>
          <w:rFonts w:ascii="Trebuchet MS" w:hAnsi="Trebuchet MS"/>
        </w:rPr>
        <w:t>t</w:t>
      </w:r>
      <w:r w:rsidRPr="00DD6258">
        <w:rPr>
          <w:rFonts w:ascii="Trebuchet MS" w:hAnsi="Trebuchet MS"/>
        </w:rPr>
        <w:t xml:space="preserve"> a instituției, pe toată durata exercitării funcției sau a mandatului și 3 ani după încetarea acestora, apoi se arhivează potrivit legii.</w:t>
      </w:r>
    </w:p>
    <w:p w:rsidR="00DD6258" w:rsidRDefault="00DD6258" w:rsidP="00C72324">
      <w:pPr>
        <w:rPr>
          <w:rFonts w:ascii="Trebuchet MS" w:hAnsi="Trebuchet MS"/>
        </w:rPr>
      </w:pPr>
    </w:p>
    <w:p w:rsidR="00DD6258" w:rsidRDefault="00DD6258" w:rsidP="00C72324">
      <w:pPr>
        <w:rPr>
          <w:rFonts w:ascii="Trebuchet MS" w:hAnsi="Trebuchet MS"/>
        </w:rPr>
      </w:pPr>
    </w:p>
    <w:sectPr w:rsidR="00DD6258" w:rsidSect="00080364">
      <w:pgSz w:w="12240" w:h="20160" w:code="5"/>
      <w:pgMar w:top="567" w:right="737" w:bottom="340" w:left="96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20"/>
  <w:displayHorizontalDrawingGridEvery w:val="2"/>
  <w:displayVerticalDrawingGridEvery w:val="2"/>
  <w:characterSpacingControl w:val="doNotCompress"/>
  <w:compat/>
  <w:rsids>
    <w:rsidRoot w:val="00526244"/>
    <w:rsid w:val="00080364"/>
    <w:rsid w:val="000B63B3"/>
    <w:rsid w:val="00114F84"/>
    <w:rsid w:val="001F66DD"/>
    <w:rsid w:val="004B39C5"/>
    <w:rsid w:val="00526244"/>
    <w:rsid w:val="005A41F4"/>
    <w:rsid w:val="006652EB"/>
    <w:rsid w:val="006E3A3E"/>
    <w:rsid w:val="00784072"/>
    <w:rsid w:val="008C2D79"/>
    <w:rsid w:val="00AD65E0"/>
    <w:rsid w:val="00C31567"/>
    <w:rsid w:val="00C72324"/>
    <w:rsid w:val="00D3797D"/>
    <w:rsid w:val="00DD6258"/>
    <w:rsid w:val="00DF01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072"/>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5262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26244"/>
    <w:rPr>
      <w:rFonts w:ascii="Tahoma" w:hAnsi="Tahoma" w:cs="Tahoma"/>
      <w:sz w:val="16"/>
      <w:szCs w:val="16"/>
      <w:lang w:val="ro-RO"/>
    </w:rPr>
  </w:style>
  <w:style w:type="paragraph" w:customStyle="1" w:styleId="Default">
    <w:name w:val="Default"/>
    <w:rsid w:val="00526244"/>
    <w:pPr>
      <w:autoSpaceDE w:val="0"/>
      <w:autoSpaceDN w:val="0"/>
      <w:adjustRightInd w:val="0"/>
      <w:jc w:val="left"/>
    </w:pPr>
    <w:rPr>
      <w:rFonts w:ascii="Trebuchet MS" w:hAnsi="Trebuchet MS" w:cs="Trebuchet MS"/>
      <w:color w:val="000000"/>
      <w:szCs w:val="24"/>
    </w:rPr>
  </w:style>
  <w:style w:type="character" w:styleId="Hyperlink">
    <w:name w:val="Hyperlink"/>
    <w:basedOn w:val="Fontdeparagrafimplicit"/>
    <w:uiPriority w:val="99"/>
    <w:semiHidden/>
    <w:unhideWhenUsed/>
    <w:rsid w:val="00DD625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1538</Words>
  <Characters>8770</Characters>
  <Application>Microsoft Office Word</Application>
  <DocSecurity>0</DocSecurity>
  <Lines>73</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CRP-Elena</dc:creator>
  <cp:keywords/>
  <dc:description/>
  <cp:lastModifiedBy>CRP-Elena</cp:lastModifiedBy>
  <cp:revision>5</cp:revision>
  <dcterms:created xsi:type="dcterms:W3CDTF">2024-05-14T09:24:00Z</dcterms:created>
  <dcterms:modified xsi:type="dcterms:W3CDTF">2024-07-10T12:21:00Z</dcterms:modified>
</cp:coreProperties>
</file>