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44" w:rsidRPr="007564A2" w:rsidRDefault="00526244" w:rsidP="00526244">
      <w:pPr>
        <w:jc w:val="right"/>
        <w:rPr>
          <w:rFonts w:ascii="Verdana" w:hAnsi="Verdana" w:cs="Calibri"/>
          <w:szCs w:val="24"/>
        </w:rPr>
      </w:pPr>
      <w:r w:rsidRPr="007564A2">
        <w:rPr>
          <w:rFonts w:ascii="Verdana" w:hAnsi="Verdana" w:cs="Calibri"/>
          <w:noProof/>
          <w:szCs w:val="24"/>
          <w:lang w:val="en-GB" w:eastAsia="en-GB"/>
        </w:rPr>
        <w:drawing>
          <wp:inline distT="0" distB="0" distL="0" distR="0">
            <wp:extent cx="6692265" cy="1647752"/>
            <wp:effectExtent l="19050" t="0" r="0" b="0"/>
            <wp:docPr id="3" name="Imagin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7" cstate="print"/>
                    <a:srcRect/>
                    <a:stretch>
                      <a:fillRect/>
                    </a:stretch>
                  </pic:blipFill>
                  <pic:spPr bwMode="auto">
                    <a:xfrm>
                      <a:off x="0" y="0"/>
                      <a:ext cx="6692265" cy="1647752"/>
                    </a:xfrm>
                    <a:prstGeom prst="rect">
                      <a:avLst/>
                    </a:prstGeom>
                    <a:noFill/>
                    <a:ln w="9525">
                      <a:noFill/>
                      <a:miter lim="800000"/>
                      <a:headEnd/>
                      <a:tailEnd/>
                    </a:ln>
                  </pic:spPr>
                </pic:pic>
              </a:graphicData>
            </a:graphic>
          </wp:inline>
        </w:drawing>
      </w:r>
    </w:p>
    <w:p w:rsidR="00526244" w:rsidRPr="007564A2" w:rsidRDefault="00526244" w:rsidP="00526244">
      <w:pPr>
        <w:rPr>
          <w:rFonts w:ascii="Verdana" w:hAnsi="Verdana" w:cs="Calibri"/>
          <w:szCs w:val="24"/>
        </w:rPr>
      </w:pPr>
    </w:p>
    <w:p w:rsidR="00784072" w:rsidRDefault="00784072" w:rsidP="00526244">
      <w:pPr>
        <w:jc w:val="right"/>
        <w:rPr>
          <w:rFonts w:ascii="Verdana" w:hAnsi="Verdana" w:cs="Calibri"/>
          <w:szCs w:val="24"/>
        </w:rPr>
      </w:pPr>
    </w:p>
    <w:p w:rsidR="00B0002E" w:rsidRPr="007564A2" w:rsidRDefault="00B0002E" w:rsidP="00526244">
      <w:pPr>
        <w:jc w:val="right"/>
        <w:rPr>
          <w:rFonts w:ascii="Verdana" w:hAnsi="Verdana" w:cs="Calibri"/>
          <w:szCs w:val="24"/>
        </w:rPr>
      </w:pPr>
    </w:p>
    <w:p w:rsidR="00526244" w:rsidRPr="007564A2" w:rsidRDefault="00526244" w:rsidP="00526244">
      <w:pPr>
        <w:jc w:val="right"/>
        <w:rPr>
          <w:rFonts w:ascii="Verdana" w:hAnsi="Verdana" w:cs="Calibri"/>
          <w:szCs w:val="24"/>
        </w:rPr>
      </w:pPr>
    </w:p>
    <w:p w:rsidR="00DB787B" w:rsidRPr="007564A2" w:rsidRDefault="00DB787B" w:rsidP="00526244">
      <w:pPr>
        <w:jc w:val="right"/>
        <w:rPr>
          <w:rFonts w:ascii="Verdana" w:hAnsi="Verdana" w:cs="Calibri"/>
          <w:szCs w:val="24"/>
        </w:rPr>
      </w:pPr>
    </w:p>
    <w:p w:rsidR="00526244" w:rsidRPr="007564A2" w:rsidRDefault="00526244" w:rsidP="00526244">
      <w:pPr>
        <w:jc w:val="center"/>
        <w:rPr>
          <w:rFonts w:ascii="Verdana" w:hAnsi="Verdana" w:cs="Calibri"/>
          <w:b/>
          <w:caps/>
          <w:color w:val="0070C0"/>
          <w:szCs w:val="24"/>
        </w:rPr>
      </w:pPr>
      <w:r w:rsidRPr="007564A2">
        <w:rPr>
          <w:rFonts w:ascii="Verdana" w:hAnsi="Verdana" w:cs="Calibri"/>
          <w:b/>
          <w:color w:val="0070C0"/>
          <w:szCs w:val="24"/>
        </w:rPr>
        <w:t xml:space="preserve">MATERIAL INFORMATIV </w:t>
      </w:r>
      <w:r w:rsidR="00D751A1" w:rsidRPr="007564A2">
        <w:rPr>
          <w:rFonts w:ascii="Verdana" w:hAnsi="Verdana" w:cs="Calibri"/>
          <w:b/>
          <w:caps/>
          <w:color w:val="0070C0"/>
          <w:szCs w:val="24"/>
        </w:rPr>
        <w:t>referitor la aplicarea Legii nr.</w:t>
      </w:r>
      <w:r w:rsidR="0029496D" w:rsidRPr="007564A2">
        <w:rPr>
          <w:rFonts w:ascii="Verdana" w:hAnsi="Verdana" w:cs="Calibri"/>
          <w:b/>
          <w:caps/>
          <w:color w:val="0070C0"/>
          <w:szCs w:val="24"/>
        </w:rPr>
        <w:t xml:space="preserve"> </w:t>
      </w:r>
      <w:r w:rsidR="00D751A1" w:rsidRPr="007564A2">
        <w:rPr>
          <w:rFonts w:ascii="Verdana" w:hAnsi="Verdana" w:cs="Calibri"/>
          <w:b/>
          <w:caps/>
          <w:color w:val="0070C0"/>
          <w:szCs w:val="24"/>
        </w:rPr>
        <w:t>361/2022 privind protecția avertizorilor în interes public</w:t>
      </w:r>
    </w:p>
    <w:p w:rsidR="005B3845" w:rsidRPr="007564A2" w:rsidRDefault="005B3845" w:rsidP="00526244">
      <w:pPr>
        <w:jc w:val="center"/>
        <w:rPr>
          <w:rFonts w:ascii="Verdana" w:hAnsi="Verdana" w:cs="Calibri"/>
          <w:b/>
          <w:caps/>
          <w:color w:val="0070C0"/>
          <w:szCs w:val="24"/>
        </w:rPr>
      </w:pPr>
    </w:p>
    <w:p w:rsidR="005B3845" w:rsidRPr="007564A2" w:rsidRDefault="005B3845" w:rsidP="00526244">
      <w:pPr>
        <w:jc w:val="center"/>
        <w:rPr>
          <w:rFonts w:ascii="Verdana" w:hAnsi="Verdana" w:cs="Calibri"/>
          <w:b/>
          <w:caps/>
          <w:color w:val="0070C0"/>
          <w:szCs w:val="24"/>
        </w:rPr>
      </w:pPr>
    </w:p>
    <w:p w:rsidR="00DB787B" w:rsidRPr="007564A2" w:rsidRDefault="005B3845" w:rsidP="005B3845">
      <w:pPr>
        <w:rPr>
          <w:rFonts w:ascii="Verdana" w:hAnsi="Verdana" w:cs="Calibri"/>
          <w:szCs w:val="24"/>
        </w:rPr>
      </w:pPr>
      <w:r w:rsidRPr="007564A2">
        <w:rPr>
          <w:rFonts w:ascii="Verdana" w:hAnsi="Verdana" w:cs="Calibri"/>
          <w:szCs w:val="24"/>
          <w:lang w:val="en-GB"/>
        </w:rPr>
        <w:tab/>
      </w:r>
      <w:r w:rsidRPr="007564A2">
        <w:rPr>
          <w:rFonts w:ascii="Verdana" w:hAnsi="Verdana" w:cs="Calibri"/>
          <w:szCs w:val="24"/>
        </w:rPr>
        <w:t xml:space="preserve">În data de </w:t>
      </w:r>
      <w:r w:rsidRPr="007564A2">
        <w:rPr>
          <w:rFonts w:ascii="Verdana" w:hAnsi="Verdana" w:cs="Calibri"/>
          <w:bCs/>
          <w:szCs w:val="24"/>
        </w:rPr>
        <w:t>23 octombrie 2019</w:t>
      </w:r>
      <w:r w:rsidRPr="007564A2">
        <w:rPr>
          <w:rFonts w:ascii="Verdana" w:hAnsi="Verdana" w:cs="Calibri"/>
          <w:szCs w:val="24"/>
        </w:rPr>
        <w:t xml:space="preserve">, a fost adoptată </w:t>
      </w:r>
      <w:r w:rsidRPr="007564A2">
        <w:rPr>
          <w:rFonts w:ascii="Verdana" w:hAnsi="Verdana" w:cs="Calibri"/>
          <w:bCs/>
          <w:szCs w:val="24"/>
        </w:rPr>
        <w:t xml:space="preserve">Directiva (UE) 2019/1937 </w:t>
      </w:r>
      <w:r w:rsidRPr="007564A2">
        <w:rPr>
          <w:rFonts w:ascii="Verdana" w:hAnsi="Verdana" w:cs="Calibri"/>
          <w:szCs w:val="24"/>
        </w:rPr>
        <w:t xml:space="preserve">a Parlamentului European și a Consiliului </w:t>
      </w:r>
      <w:r w:rsidRPr="007564A2">
        <w:rPr>
          <w:rFonts w:ascii="Verdana" w:hAnsi="Verdana" w:cs="Calibri"/>
          <w:i/>
          <w:iCs/>
          <w:szCs w:val="24"/>
        </w:rPr>
        <w:t xml:space="preserve">privind protecția persoanelor care raportează încălcări ale dreptului Uniunii </w:t>
      </w:r>
      <w:r w:rsidRPr="007564A2">
        <w:rPr>
          <w:rFonts w:ascii="Verdana" w:hAnsi="Verdana" w:cs="Calibri"/>
          <w:szCs w:val="24"/>
        </w:rPr>
        <w:t>și a fost publicată în Jurnalul Oficial al Uniunii Europene (JOUE) seria L, numărul 305 din 26 noiembrie 2019.</w:t>
      </w:r>
    </w:p>
    <w:p w:rsidR="005B3845" w:rsidRPr="007564A2" w:rsidRDefault="005B3845" w:rsidP="005B3845">
      <w:pPr>
        <w:rPr>
          <w:rFonts w:ascii="Verdana" w:hAnsi="Verdana" w:cs="Calibri"/>
          <w:szCs w:val="24"/>
        </w:rPr>
      </w:pPr>
      <w:r w:rsidRPr="007564A2">
        <w:rPr>
          <w:rFonts w:ascii="Verdana" w:hAnsi="Verdana" w:cs="Calibri"/>
          <w:szCs w:val="24"/>
        </w:rPr>
        <w:t xml:space="preserve"> </w:t>
      </w:r>
    </w:p>
    <w:p w:rsidR="005B3845" w:rsidRPr="007564A2" w:rsidRDefault="00DB787B" w:rsidP="005B3845">
      <w:pPr>
        <w:rPr>
          <w:rFonts w:ascii="Verdana" w:hAnsi="Verdana" w:cs="Calibri"/>
          <w:szCs w:val="24"/>
        </w:rPr>
      </w:pPr>
      <w:r w:rsidRPr="007564A2">
        <w:rPr>
          <w:rFonts w:ascii="Verdana" w:hAnsi="Verdana" w:cs="Calibri"/>
          <w:szCs w:val="24"/>
        </w:rPr>
        <w:tab/>
      </w:r>
      <w:r w:rsidR="005B3845" w:rsidRPr="007564A2">
        <w:rPr>
          <w:rFonts w:ascii="Verdana" w:hAnsi="Verdana" w:cs="Calibri"/>
          <w:szCs w:val="24"/>
        </w:rPr>
        <w:t xml:space="preserve">În calitatea sa de stat membru al Uniunii Europene, România a procedat la transpunerea Directivei prin adoptarea </w:t>
      </w:r>
      <w:r w:rsidR="005B3845" w:rsidRPr="007564A2">
        <w:rPr>
          <w:rFonts w:ascii="Verdana" w:hAnsi="Verdana" w:cs="Calibri"/>
          <w:bCs/>
          <w:szCs w:val="24"/>
        </w:rPr>
        <w:t xml:space="preserve">Legii nr. 361/2022 </w:t>
      </w:r>
      <w:r w:rsidR="005B3845" w:rsidRPr="007564A2">
        <w:rPr>
          <w:rFonts w:ascii="Verdana" w:hAnsi="Verdana" w:cs="Calibri"/>
          <w:i/>
          <w:iCs/>
          <w:szCs w:val="24"/>
        </w:rPr>
        <w:t>privind protecția avertizorilor în interes public</w:t>
      </w:r>
      <w:r w:rsidR="005B3845" w:rsidRPr="007564A2">
        <w:rPr>
          <w:rFonts w:ascii="Verdana" w:hAnsi="Verdana" w:cs="Calibri"/>
          <w:szCs w:val="24"/>
        </w:rPr>
        <w:t xml:space="preserve">, publicată în Monitorul Oficial, Partea I nr. 1218 din </w:t>
      </w:r>
      <w:r w:rsidR="005B3845" w:rsidRPr="007564A2">
        <w:rPr>
          <w:rFonts w:ascii="Verdana" w:hAnsi="Verdana" w:cs="Calibri"/>
          <w:bCs/>
          <w:szCs w:val="24"/>
        </w:rPr>
        <w:t>19 decembrie 2022</w:t>
      </w:r>
      <w:r w:rsidR="005B3845" w:rsidRPr="007564A2">
        <w:rPr>
          <w:rFonts w:ascii="Verdana" w:hAnsi="Verdana" w:cs="Calibri"/>
          <w:szCs w:val="24"/>
        </w:rPr>
        <w:t xml:space="preserve">. </w:t>
      </w:r>
    </w:p>
    <w:p w:rsidR="00DB787B" w:rsidRPr="007564A2" w:rsidRDefault="00DB787B" w:rsidP="005B3845">
      <w:pPr>
        <w:rPr>
          <w:rFonts w:ascii="Verdana" w:hAnsi="Verdana" w:cs="Calibri"/>
          <w:szCs w:val="24"/>
        </w:rPr>
      </w:pPr>
    </w:p>
    <w:p w:rsidR="005B3845" w:rsidRPr="007564A2" w:rsidRDefault="00DB787B" w:rsidP="005B3845">
      <w:pPr>
        <w:rPr>
          <w:rFonts w:ascii="Verdana" w:hAnsi="Verdana" w:cs="Calibri"/>
          <w:szCs w:val="24"/>
        </w:rPr>
      </w:pPr>
      <w:r w:rsidRPr="007564A2">
        <w:rPr>
          <w:rFonts w:ascii="Verdana" w:hAnsi="Verdana" w:cs="Calibri"/>
          <w:szCs w:val="24"/>
        </w:rPr>
        <w:tab/>
      </w:r>
      <w:r w:rsidR="005B3845" w:rsidRPr="007564A2">
        <w:rPr>
          <w:rFonts w:ascii="Verdana" w:hAnsi="Verdana" w:cs="Calibri"/>
          <w:szCs w:val="24"/>
        </w:rPr>
        <w:t xml:space="preserve">Elementul de noutate al </w:t>
      </w:r>
      <w:r w:rsidR="005B3845" w:rsidRPr="007564A2">
        <w:rPr>
          <w:rFonts w:ascii="Verdana" w:hAnsi="Verdana" w:cs="Calibri"/>
          <w:bCs/>
          <w:szCs w:val="24"/>
        </w:rPr>
        <w:t xml:space="preserve">Legii nr. 361/2022 </w:t>
      </w:r>
      <w:r w:rsidR="005B3845" w:rsidRPr="007564A2">
        <w:rPr>
          <w:rFonts w:ascii="Verdana" w:hAnsi="Verdana" w:cs="Calibri"/>
          <w:szCs w:val="24"/>
        </w:rPr>
        <w:t xml:space="preserve">este conferit de faptul că, sfera de aplicabilitate a fost lărgită, aceasta cuprinzând atât </w:t>
      </w:r>
      <w:r w:rsidR="005B3845" w:rsidRPr="007564A2">
        <w:rPr>
          <w:rFonts w:ascii="Verdana" w:hAnsi="Verdana" w:cs="Calibri"/>
          <w:bCs/>
          <w:i/>
          <w:szCs w:val="24"/>
        </w:rPr>
        <w:t>autoritățile</w:t>
      </w:r>
      <w:r w:rsidR="005B3845" w:rsidRPr="007564A2">
        <w:rPr>
          <w:rFonts w:ascii="Verdana" w:hAnsi="Verdana" w:cs="Calibri"/>
          <w:i/>
          <w:szCs w:val="24"/>
        </w:rPr>
        <w:t xml:space="preserve">, </w:t>
      </w:r>
      <w:r w:rsidR="005B3845" w:rsidRPr="007564A2">
        <w:rPr>
          <w:rFonts w:ascii="Verdana" w:hAnsi="Verdana" w:cs="Calibri"/>
          <w:bCs/>
          <w:i/>
          <w:szCs w:val="24"/>
        </w:rPr>
        <w:t>instituţiile publice</w:t>
      </w:r>
      <w:r w:rsidR="005B3845" w:rsidRPr="007564A2">
        <w:rPr>
          <w:rFonts w:ascii="Verdana" w:hAnsi="Verdana" w:cs="Calibri"/>
          <w:i/>
          <w:szCs w:val="24"/>
        </w:rPr>
        <w:t xml:space="preserve">, </w:t>
      </w:r>
      <w:r w:rsidR="005B3845" w:rsidRPr="007564A2">
        <w:rPr>
          <w:rFonts w:ascii="Verdana" w:hAnsi="Verdana" w:cs="Calibri"/>
          <w:bCs/>
          <w:i/>
          <w:szCs w:val="24"/>
        </w:rPr>
        <w:t>alte persoane juridice de drept public</w:t>
      </w:r>
      <w:r w:rsidR="005B3845" w:rsidRPr="007564A2">
        <w:rPr>
          <w:rFonts w:ascii="Verdana" w:hAnsi="Verdana" w:cs="Calibri"/>
          <w:i/>
          <w:szCs w:val="24"/>
        </w:rPr>
        <w:t xml:space="preserve">, cât şi </w:t>
      </w:r>
      <w:r w:rsidR="005B3845" w:rsidRPr="007564A2">
        <w:rPr>
          <w:rFonts w:ascii="Verdana" w:hAnsi="Verdana" w:cs="Calibri"/>
          <w:bCs/>
          <w:i/>
          <w:szCs w:val="24"/>
        </w:rPr>
        <w:t>persoanele juridice de drept privat</w:t>
      </w:r>
      <w:r w:rsidR="005B3845" w:rsidRPr="007564A2">
        <w:rPr>
          <w:rFonts w:ascii="Verdana" w:hAnsi="Verdana" w:cs="Calibri"/>
          <w:i/>
          <w:szCs w:val="24"/>
        </w:rPr>
        <w:t>.</w:t>
      </w:r>
      <w:r w:rsidR="005B3845" w:rsidRPr="007564A2">
        <w:rPr>
          <w:rFonts w:ascii="Verdana" w:hAnsi="Verdana" w:cs="Calibri"/>
          <w:szCs w:val="24"/>
        </w:rPr>
        <w:t xml:space="preserve"> </w:t>
      </w:r>
    </w:p>
    <w:p w:rsidR="00DB787B" w:rsidRPr="007564A2" w:rsidRDefault="00DB787B" w:rsidP="005B3845">
      <w:pPr>
        <w:rPr>
          <w:rFonts w:ascii="Verdana" w:hAnsi="Verdana" w:cs="Calibri"/>
          <w:szCs w:val="24"/>
        </w:rPr>
      </w:pPr>
    </w:p>
    <w:p w:rsidR="005B3845" w:rsidRPr="007564A2" w:rsidRDefault="00DB787B" w:rsidP="005B3845">
      <w:pPr>
        <w:rPr>
          <w:rFonts w:ascii="Verdana" w:hAnsi="Verdana" w:cs="Calibri"/>
          <w:szCs w:val="24"/>
        </w:rPr>
      </w:pPr>
      <w:r w:rsidRPr="007564A2">
        <w:rPr>
          <w:rFonts w:ascii="Verdana" w:hAnsi="Verdana" w:cs="Calibri"/>
          <w:szCs w:val="24"/>
        </w:rPr>
        <w:tab/>
      </w:r>
      <w:r w:rsidR="005B3845" w:rsidRPr="007564A2">
        <w:rPr>
          <w:rFonts w:ascii="Verdana" w:hAnsi="Verdana" w:cs="Calibri"/>
          <w:szCs w:val="24"/>
        </w:rPr>
        <w:t xml:space="preserve">De asemenea, </w:t>
      </w:r>
      <w:r w:rsidR="005B3845" w:rsidRPr="007564A2">
        <w:rPr>
          <w:rFonts w:ascii="Verdana" w:hAnsi="Verdana" w:cs="Calibri"/>
          <w:bCs/>
          <w:szCs w:val="24"/>
        </w:rPr>
        <w:t xml:space="preserve">Legea nr. 361/2022 </w:t>
      </w:r>
      <w:r w:rsidR="005B3845" w:rsidRPr="007564A2">
        <w:rPr>
          <w:rFonts w:ascii="Verdana" w:hAnsi="Verdana" w:cs="Calibri"/>
          <w:i/>
          <w:iCs/>
          <w:szCs w:val="24"/>
        </w:rPr>
        <w:t xml:space="preserve">privind protecția avertizorilor în interes public </w:t>
      </w:r>
      <w:r w:rsidR="005B3845" w:rsidRPr="007564A2">
        <w:rPr>
          <w:rFonts w:ascii="Verdana" w:hAnsi="Verdana" w:cs="Calibri"/>
          <w:szCs w:val="24"/>
        </w:rPr>
        <w:t xml:space="preserve">a abrogat </w:t>
      </w:r>
      <w:r w:rsidR="005B3845" w:rsidRPr="007564A2">
        <w:rPr>
          <w:rFonts w:ascii="Verdana" w:hAnsi="Verdana" w:cs="Calibri"/>
          <w:bCs/>
          <w:szCs w:val="24"/>
        </w:rPr>
        <w:t xml:space="preserve">Legea nr. 571/2004 </w:t>
      </w:r>
      <w:r w:rsidR="005B3845" w:rsidRPr="007564A2">
        <w:rPr>
          <w:rFonts w:ascii="Verdana" w:hAnsi="Verdana" w:cs="Calibri"/>
          <w:i/>
          <w:iCs/>
          <w:szCs w:val="24"/>
        </w:rPr>
        <w:t xml:space="preserve">privind protecţia personalului din autorităţile publice, instituţiile publice şi din alte unităţi care semnalează încălcări ale legii </w:t>
      </w:r>
      <w:r w:rsidR="005B3845" w:rsidRPr="007564A2">
        <w:rPr>
          <w:rFonts w:ascii="Verdana" w:hAnsi="Verdana" w:cs="Calibri"/>
          <w:szCs w:val="24"/>
        </w:rPr>
        <w:t xml:space="preserve">și a adus un plus de claritate normelor ce vizează protecția avertizorilor în interes public. </w:t>
      </w:r>
    </w:p>
    <w:p w:rsidR="00DB787B" w:rsidRPr="007564A2" w:rsidRDefault="00DB787B" w:rsidP="005B3845">
      <w:pPr>
        <w:rPr>
          <w:rFonts w:ascii="Verdana" w:hAnsi="Verdana" w:cs="Calibri"/>
          <w:szCs w:val="24"/>
        </w:rPr>
      </w:pPr>
    </w:p>
    <w:p w:rsidR="005B3845" w:rsidRPr="007564A2" w:rsidRDefault="00DB787B" w:rsidP="005B3845">
      <w:pPr>
        <w:rPr>
          <w:rFonts w:ascii="Verdana" w:hAnsi="Verdana" w:cs="Calibri"/>
          <w:szCs w:val="24"/>
        </w:rPr>
      </w:pPr>
      <w:r w:rsidRPr="007564A2">
        <w:rPr>
          <w:rFonts w:ascii="Verdana" w:hAnsi="Verdana" w:cs="Calibri"/>
          <w:szCs w:val="24"/>
        </w:rPr>
        <w:tab/>
      </w:r>
      <w:r w:rsidR="005B3845" w:rsidRPr="007564A2">
        <w:rPr>
          <w:rFonts w:ascii="Verdana" w:hAnsi="Verdana" w:cs="Calibri"/>
          <w:szCs w:val="24"/>
        </w:rPr>
        <w:t>Avertizarea în interes public este un instrument care poate contribui eficient la prevenirea și combaterea corupției, precum și la menținerea standardelor de integritate atât în mediul public cât și în cel privat. Prin intermediul acestui instrument, persoanele din interiorul instituțiilor publice sau cele din sectorul privat își pot exprima îngrijorările sau temerile, pot trage semnale de alarmă sau chiar pot denunța practici imorale, abuzive și ilegale. Prin intermediul noului act legislativ</w:t>
      </w:r>
      <w:r w:rsidRPr="007564A2">
        <w:rPr>
          <w:rFonts w:ascii="Verdana" w:hAnsi="Verdana" w:cs="Calibri"/>
          <w:szCs w:val="24"/>
        </w:rPr>
        <w:t>, avertizorii în interes public</w:t>
      </w:r>
      <w:r w:rsidR="005B3845" w:rsidRPr="007564A2">
        <w:rPr>
          <w:rFonts w:ascii="Verdana" w:hAnsi="Verdana" w:cs="Calibri"/>
          <w:szCs w:val="24"/>
        </w:rPr>
        <w:t>/ avertizorii de integritate beneficiază de un grad de protecție sporită, în acest sens fiind garantată respectarea libertății de exprimare și dreptul la informație.</w:t>
      </w:r>
    </w:p>
    <w:p w:rsidR="00114F84" w:rsidRPr="007564A2" w:rsidRDefault="00114F84" w:rsidP="00114F84">
      <w:pPr>
        <w:rPr>
          <w:rFonts w:ascii="Verdana" w:hAnsi="Verdana" w:cs="Calibri"/>
          <w:szCs w:val="24"/>
        </w:rPr>
      </w:pPr>
      <w:r w:rsidRPr="007564A2">
        <w:rPr>
          <w:rFonts w:ascii="Verdana" w:hAnsi="Verdana" w:cs="Calibri"/>
          <w:szCs w:val="24"/>
        </w:rPr>
        <w:tab/>
      </w:r>
    </w:p>
    <w:p w:rsidR="00526244" w:rsidRPr="007564A2" w:rsidRDefault="00526244" w:rsidP="00526244">
      <w:pPr>
        <w:rPr>
          <w:rFonts w:ascii="Verdana" w:hAnsi="Verdana" w:cs="Calibri"/>
          <w:b/>
          <w:bCs/>
          <w:caps/>
          <w:color w:val="2C74B5"/>
          <w:szCs w:val="24"/>
        </w:rPr>
      </w:pPr>
      <w:r w:rsidRPr="007564A2">
        <w:rPr>
          <w:rFonts w:ascii="Verdana" w:hAnsi="Verdana" w:cs="Calibri"/>
          <w:szCs w:val="24"/>
        </w:rPr>
        <w:t xml:space="preserve"> </w:t>
      </w:r>
      <w:r w:rsidRPr="007564A2">
        <w:rPr>
          <w:rFonts w:ascii="Verdana" w:hAnsi="Verdana" w:cs="Calibri"/>
          <w:szCs w:val="24"/>
        </w:rPr>
        <w:tab/>
      </w:r>
      <w:r w:rsidR="00B10BDB" w:rsidRPr="007564A2">
        <w:rPr>
          <w:rFonts w:ascii="Verdana" w:hAnsi="Verdana" w:cs="Calibri"/>
          <w:b/>
          <w:bCs/>
          <w:caps/>
          <w:color w:val="2C74B5"/>
          <w:szCs w:val="24"/>
        </w:rPr>
        <w:t>Avertizor în interes public</w:t>
      </w:r>
    </w:p>
    <w:p w:rsidR="00526244" w:rsidRPr="007564A2" w:rsidRDefault="00526244" w:rsidP="00526244">
      <w:pPr>
        <w:rPr>
          <w:rFonts w:ascii="Verdana" w:hAnsi="Verdana" w:cs="Calibri"/>
          <w:b/>
          <w:color w:val="0070C0"/>
          <w:szCs w:val="24"/>
        </w:rPr>
      </w:pPr>
    </w:p>
    <w:p w:rsidR="00526244" w:rsidRPr="007564A2" w:rsidRDefault="00526244" w:rsidP="00526244">
      <w:pPr>
        <w:rPr>
          <w:rFonts w:ascii="Verdana" w:hAnsi="Verdana" w:cs="Calibri"/>
          <w:szCs w:val="24"/>
        </w:rPr>
      </w:pPr>
      <w:r w:rsidRPr="007564A2">
        <w:rPr>
          <w:rFonts w:ascii="Verdana" w:hAnsi="Verdana" w:cs="Calibri"/>
          <w:szCs w:val="24"/>
        </w:rPr>
        <w:tab/>
      </w:r>
      <w:r w:rsidR="00B10BDB" w:rsidRPr="007564A2">
        <w:rPr>
          <w:rFonts w:ascii="Verdana" w:hAnsi="Verdana" w:cs="Calibri"/>
          <w:szCs w:val="24"/>
        </w:rPr>
        <w:t xml:space="preserve">Conform prevederilor art. 3, pct. 7 din Legea nr. 361/2022 privind protecția avertizorilor în interes public: </w:t>
      </w:r>
      <w:r w:rsidR="00B10BDB" w:rsidRPr="007564A2">
        <w:rPr>
          <w:rFonts w:ascii="Verdana" w:hAnsi="Verdana" w:cs="Calibri"/>
          <w:b/>
          <w:color w:val="0070C0"/>
          <w:szCs w:val="24"/>
        </w:rPr>
        <w:t>avertizorul în interes public</w:t>
      </w:r>
      <w:r w:rsidRPr="007564A2">
        <w:rPr>
          <w:rFonts w:ascii="Verdana" w:hAnsi="Verdana" w:cs="Calibri"/>
          <w:szCs w:val="24"/>
        </w:rPr>
        <w:t xml:space="preserve"> este </w:t>
      </w:r>
      <w:r w:rsidR="00B10BDB" w:rsidRPr="007564A2">
        <w:rPr>
          <w:rFonts w:ascii="Verdana" w:hAnsi="Verdana" w:cs="Calibri"/>
          <w:szCs w:val="24"/>
        </w:rPr>
        <w:t xml:space="preserve">persoana fizică ce efectuează </w:t>
      </w:r>
      <w:r w:rsidR="00B10BDB" w:rsidRPr="007564A2">
        <w:rPr>
          <w:rFonts w:ascii="Verdana" w:hAnsi="Verdana" w:cs="Calibri"/>
          <w:color w:val="0070C0"/>
          <w:szCs w:val="24"/>
        </w:rPr>
        <w:t>o raportare sau divulgă public</w:t>
      </w:r>
      <w:r w:rsidR="00B10BDB" w:rsidRPr="007564A2">
        <w:rPr>
          <w:rFonts w:ascii="Verdana" w:hAnsi="Verdana" w:cs="Calibri"/>
          <w:szCs w:val="24"/>
        </w:rPr>
        <w:t xml:space="preserve"> informații referitoare la </w:t>
      </w:r>
      <w:r w:rsidR="00B10BDB" w:rsidRPr="007564A2">
        <w:rPr>
          <w:rFonts w:ascii="Verdana" w:hAnsi="Verdana" w:cs="Calibri"/>
          <w:color w:val="0070C0"/>
          <w:szCs w:val="24"/>
        </w:rPr>
        <w:t>încălcări ale legii</w:t>
      </w:r>
      <w:r w:rsidR="00B10BDB" w:rsidRPr="007564A2">
        <w:rPr>
          <w:rFonts w:ascii="Verdana" w:hAnsi="Verdana" w:cs="Calibri"/>
          <w:szCs w:val="24"/>
        </w:rPr>
        <w:t xml:space="preserve">, obținute în </w:t>
      </w:r>
      <w:r w:rsidR="00B10BDB" w:rsidRPr="007564A2">
        <w:rPr>
          <w:rFonts w:ascii="Verdana" w:hAnsi="Verdana" w:cs="Calibri"/>
          <w:color w:val="0070C0"/>
          <w:szCs w:val="24"/>
        </w:rPr>
        <w:t>context profesional</w:t>
      </w:r>
      <w:r w:rsidR="00B10BDB" w:rsidRPr="007564A2">
        <w:rPr>
          <w:rFonts w:ascii="Verdana" w:hAnsi="Verdana" w:cs="Calibri"/>
          <w:szCs w:val="24"/>
        </w:rPr>
        <w:t>.</w:t>
      </w:r>
    </w:p>
    <w:p w:rsidR="005B3845" w:rsidRPr="007564A2" w:rsidRDefault="005B3845" w:rsidP="00526244">
      <w:pPr>
        <w:rPr>
          <w:rFonts w:ascii="Verdana" w:hAnsi="Verdana" w:cs="Calibri"/>
          <w:szCs w:val="24"/>
        </w:rPr>
      </w:pPr>
    </w:p>
    <w:p w:rsidR="005B3845" w:rsidRPr="007564A2" w:rsidRDefault="005B3845" w:rsidP="005B3845">
      <w:pPr>
        <w:rPr>
          <w:rFonts w:ascii="Verdana" w:hAnsi="Verdana" w:cs="Calibri"/>
          <w:b/>
          <w:caps/>
          <w:color w:val="0070C0"/>
          <w:szCs w:val="24"/>
        </w:rPr>
      </w:pPr>
      <w:r w:rsidRPr="007564A2">
        <w:rPr>
          <w:rFonts w:ascii="Verdana" w:hAnsi="Verdana" w:cs="Calibri"/>
          <w:b/>
          <w:caps/>
          <w:color w:val="0070C0"/>
          <w:szCs w:val="24"/>
        </w:rPr>
        <w:tab/>
        <w:t>Context profesional</w:t>
      </w:r>
    </w:p>
    <w:p w:rsidR="005B3845" w:rsidRPr="007564A2" w:rsidRDefault="005B3845" w:rsidP="005B3845">
      <w:pPr>
        <w:rPr>
          <w:rFonts w:ascii="Verdana" w:hAnsi="Verdana" w:cs="Calibri"/>
          <w:szCs w:val="24"/>
        </w:rPr>
      </w:pPr>
    </w:p>
    <w:p w:rsidR="00403745" w:rsidRDefault="005B3845" w:rsidP="005B3845">
      <w:pPr>
        <w:rPr>
          <w:rFonts w:ascii="Verdana" w:hAnsi="Verdana" w:cs="Calibri"/>
          <w:szCs w:val="24"/>
        </w:rPr>
      </w:pPr>
      <w:r w:rsidRPr="007564A2">
        <w:rPr>
          <w:rFonts w:ascii="Verdana" w:hAnsi="Verdana" w:cs="Calibri"/>
          <w:szCs w:val="24"/>
        </w:rPr>
        <w:tab/>
        <w:t xml:space="preserve">Conform prevederilor legale, </w:t>
      </w:r>
      <w:r w:rsidRPr="007564A2">
        <w:rPr>
          <w:rFonts w:ascii="Verdana" w:hAnsi="Verdana" w:cs="Calibri"/>
          <w:color w:val="0070C0"/>
          <w:szCs w:val="24"/>
        </w:rPr>
        <w:t>contextul profesional</w:t>
      </w:r>
      <w:r w:rsidRPr="007564A2">
        <w:rPr>
          <w:rFonts w:ascii="Verdana" w:hAnsi="Verdana" w:cs="Calibri"/>
          <w:szCs w:val="24"/>
        </w:rPr>
        <w:t xml:space="preserve"> se referă la activități profesionale, actuale sau anterioare, de orice natură, remunerate sau nu, desfășurate în cadrul autorităților, instituțiilor publice, altor persoane juridice de drept public, precum și în cadrul persoanelor juridice de drept privat, în baza cărora persoanele pot obține informații referitoare la încălcări ale legii și pot suferi represalii în caz de raportare a acestora.</w:t>
      </w:r>
    </w:p>
    <w:p w:rsidR="00B0002E" w:rsidRPr="007564A2" w:rsidRDefault="00B0002E" w:rsidP="005B3845">
      <w:pPr>
        <w:rPr>
          <w:rFonts w:ascii="Verdana" w:hAnsi="Verdana" w:cs="Calibri"/>
          <w:szCs w:val="24"/>
        </w:rPr>
      </w:pPr>
    </w:p>
    <w:p w:rsidR="0029496D" w:rsidRPr="007564A2" w:rsidRDefault="0029496D" w:rsidP="00526244">
      <w:pPr>
        <w:rPr>
          <w:rFonts w:ascii="Verdana" w:hAnsi="Verdana" w:cs="Calibri"/>
          <w:szCs w:val="24"/>
        </w:rPr>
      </w:pPr>
    </w:p>
    <w:p w:rsidR="005B3845" w:rsidRPr="007564A2" w:rsidRDefault="005B3845" w:rsidP="005B3845">
      <w:pPr>
        <w:rPr>
          <w:rFonts w:ascii="Verdana" w:hAnsi="Verdana" w:cs="Calibri"/>
          <w:b/>
          <w:caps/>
          <w:color w:val="0070C0"/>
          <w:szCs w:val="24"/>
        </w:rPr>
      </w:pPr>
      <w:r w:rsidRPr="007564A2">
        <w:rPr>
          <w:rFonts w:ascii="Verdana" w:hAnsi="Verdana" w:cs="Calibri"/>
          <w:b/>
          <w:caps/>
          <w:color w:val="0070C0"/>
          <w:szCs w:val="24"/>
        </w:rPr>
        <w:lastRenderedPageBreak/>
        <w:tab/>
        <w:t>Încălcări ale legii</w:t>
      </w:r>
    </w:p>
    <w:p w:rsidR="005B3845" w:rsidRPr="007564A2" w:rsidRDefault="005B3845" w:rsidP="005B3845">
      <w:pPr>
        <w:rPr>
          <w:rFonts w:ascii="Verdana" w:hAnsi="Verdana" w:cs="Calibri"/>
          <w:szCs w:val="24"/>
        </w:rPr>
      </w:pPr>
    </w:p>
    <w:p w:rsidR="00DB787B" w:rsidRDefault="005B3845" w:rsidP="005B3845">
      <w:pPr>
        <w:rPr>
          <w:rFonts w:ascii="Verdana" w:hAnsi="Verdana" w:cs="Calibri"/>
          <w:szCs w:val="24"/>
        </w:rPr>
      </w:pPr>
      <w:r w:rsidRPr="007564A2">
        <w:rPr>
          <w:rFonts w:ascii="Verdana" w:hAnsi="Verdana" w:cs="Calibri"/>
          <w:szCs w:val="24"/>
        </w:rPr>
        <w:tab/>
        <w:t xml:space="preserve">Faptele ce reprezintă încălcări ale legii sunt acele fapte care constau într-o acțiune sau inacțiune, care constituie nerespectări ale dispozițiilor legale prevăzute la art. 3 din Legea nr. 361/2022 și privesc domenii cum ar fi: </w:t>
      </w:r>
    </w:p>
    <w:p w:rsidR="007564A2" w:rsidRPr="007564A2" w:rsidRDefault="007564A2" w:rsidP="005B3845">
      <w:pPr>
        <w:rPr>
          <w:rFonts w:ascii="Verdana" w:hAnsi="Verdana" w:cs="Calibri"/>
          <w:szCs w:val="24"/>
        </w:rPr>
      </w:pP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 xml:space="preserve">achizițiile publice; </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 xml:space="preserve">serviciile, produsele și piețele financiare, prevenirea spălării banilor și a finanțării terorismului; </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siguranța și conformitatea produselor;</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siguranța transportului;</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protecția mediului;</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protecția radiologică și siguranța nucleară;</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siguranța alimentelor și a hranei pentru animale, sănătatea și bunăstarea animalelor;</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 xml:space="preserve">sănătatea publică; </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 xml:space="preserve">protecția consumatorilor; </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protecția vieții private și a datelor cu caracter personal și a securității rețelelor și sistemelor informatice.</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 xml:space="preserve">încălcări care aduc atingere intereselor financiare ale Uniunii Europene (cum sunt menționate la art. 325 din Tratatul privind funcționarea Uniunii Europene și cum sunt detaliate în măsurile relevante ale Uniunii Europene); </w:t>
      </w:r>
    </w:p>
    <w:p w:rsidR="005B3845" w:rsidRPr="007564A2" w:rsidRDefault="005B3845" w:rsidP="005B3845">
      <w:pPr>
        <w:pStyle w:val="Listparagraf"/>
        <w:numPr>
          <w:ilvl w:val="0"/>
          <w:numId w:val="1"/>
        </w:numPr>
        <w:rPr>
          <w:rFonts w:ascii="Verdana" w:hAnsi="Verdana" w:cs="Calibri"/>
          <w:szCs w:val="24"/>
        </w:rPr>
      </w:pPr>
      <w:r w:rsidRPr="007564A2">
        <w:rPr>
          <w:rFonts w:ascii="Verdana" w:hAnsi="Verdana" w:cs="Calibri"/>
          <w:szCs w:val="24"/>
        </w:rPr>
        <w:t>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p w:rsidR="00802FA1" w:rsidRPr="007564A2" w:rsidRDefault="00802FA1" w:rsidP="00526244">
      <w:pPr>
        <w:rPr>
          <w:rFonts w:ascii="Verdana" w:hAnsi="Verdana" w:cs="Calibri"/>
          <w:szCs w:val="24"/>
        </w:rPr>
      </w:pPr>
    </w:p>
    <w:p w:rsidR="00802FA1" w:rsidRDefault="00802FA1" w:rsidP="00802FA1">
      <w:pPr>
        <w:rPr>
          <w:rFonts w:ascii="Verdana" w:hAnsi="Verdana" w:cs="Calibri"/>
          <w:szCs w:val="24"/>
        </w:rPr>
      </w:pPr>
      <w:r w:rsidRPr="007564A2">
        <w:rPr>
          <w:rFonts w:ascii="Verdana" w:hAnsi="Verdana" w:cs="Calibri"/>
          <w:szCs w:val="24"/>
        </w:rPr>
        <w:tab/>
      </w:r>
      <w:r w:rsidR="00DB787B" w:rsidRPr="007564A2">
        <w:rPr>
          <w:rFonts w:ascii="Verdana" w:hAnsi="Verdana" w:cs="Calibri"/>
          <w:szCs w:val="24"/>
        </w:rPr>
        <w:t>În categoria persoanelor</w:t>
      </w:r>
      <w:r w:rsidRPr="007564A2">
        <w:rPr>
          <w:rFonts w:ascii="Verdana" w:hAnsi="Verdana" w:cs="Calibri"/>
          <w:szCs w:val="24"/>
        </w:rPr>
        <w:t xml:space="preserve"> care efectuează raportări</w:t>
      </w:r>
      <w:r w:rsidR="00DB787B" w:rsidRPr="007564A2">
        <w:rPr>
          <w:rFonts w:ascii="Verdana" w:hAnsi="Verdana" w:cs="Calibri"/>
          <w:szCs w:val="24"/>
        </w:rPr>
        <w:t>/avertizări în interes public, într-un</w:t>
      </w:r>
      <w:r w:rsidRPr="007564A2">
        <w:rPr>
          <w:rFonts w:ascii="Verdana" w:hAnsi="Verdana" w:cs="Calibri"/>
          <w:szCs w:val="24"/>
        </w:rPr>
        <w:t xml:space="preserve"> </w:t>
      </w:r>
      <w:r w:rsidR="00DB787B" w:rsidRPr="007564A2">
        <w:rPr>
          <w:rFonts w:ascii="Verdana" w:hAnsi="Verdana" w:cs="Calibri"/>
          <w:szCs w:val="24"/>
        </w:rPr>
        <w:t xml:space="preserve">context profesional, </w:t>
      </w:r>
      <w:r w:rsidRPr="007564A2">
        <w:rPr>
          <w:rFonts w:ascii="Verdana" w:hAnsi="Verdana" w:cs="Calibri"/>
          <w:szCs w:val="24"/>
        </w:rPr>
        <w:t>intră, cel puţin, următoarele:</w:t>
      </w:r>
    </w:p>
    <w:p w:rsidR="007564A2" w:rsidRPr="007564A2" w:rsidRDefault="007564A2" w:rsidP="00802FA1">
      <w:pPr>
        <w:rPr>
          <w:rFonts w:ascii="Verdana" w:hAnsi="Verdana" w:cs="Calibri"/>
          <w:szCs w:val="24"/>
        </w:rPr>
      </w:pP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lucrătorii;</w:t>
      </w: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persoanele care desfăşoară o activitate independentă, în înţelesul art. 49 din Tratatul privind funcţionarea Uniunii Europene;</w:t>
      </w: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acţionarii şi persoanele care fac parte din organul de administrare, de conducere sau de supraveghere al unei întreprinderi, inclusiv membrii neexecutivi ai consiliului de administraţie, precum şi voluntarii şi stagiarii remuneraţi sau neremuneraţi;</w:t>
      </w: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orice persoană care lucrează sub supravegherea şi conducerea persoanei fizice sau juridice cu care s-a încheiat contractul, a subcontractanţilor şi a furnizorilor acesteia;</w:t>
      </w: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persoane ale căror raporturi de muncă nu au început încă şi care efectuează raportări prin intermediul canalelor de raportare interne sau externe sau divulgă public informaţii privind încălcări ale legii obţinute în timpul procesului de recrutare sau altor negocieri precontractuale sau în cazul în care raportul de muncă sau raportul de serviciu a încetat;</w:t>
      </w:r>
    </w:p>
    <w:p w:rsidR="00802FA1" w:rsidRPr="007564A2" w:rsidRDefault="00802FA1" w:rsidP="00802FA1">
      <w:pPr>
        <w:pStyle w:val="Listparagraf"/>
        <w:numPr>
          <w:ilvl w:val="0"/>
          <w:numId w:val="3"/>
        </w:numPr>
        <w:rPr>
          <w:rFonts w:ascii="Verdana" w:hAnsi="Verdana" w:cs="Calibri"/>
          <w:szCs w:val="24"/>
        </w:rPr>
      </w:pPr>
      <w:r w:rsidRPr="007564A2">
        <w:rPr>
          <w:rFonts w:ascii="Verdana" w:hAnsi="Verdana" w:cs="Calibri"/>
          <w:szCs w:val="24"/>
        </w:rPr>
        <w:t>persoane care raportează sau dezvăluie public informaţii privind încălcări ale legii în mod anonim.</w:t>
      </w:r>
    </w:p>
    <w:p w:rsidR="00DB787B" w:rsidRPr="007564A2" w:rsidRDefault="00DB787B" w:rsidP="00DB787B">
      <w:pPr>
        <w:rPr>
          <w:rFonts w:ascii="Verdana" w:hAnsi="Verdana" w:cs="Calibri"/>
          <w:szCs w:val="24"/>
        </w:rPr>
      </w:pPr>
    </w:p>
    <w:p w:rsidR="00DB787B" w:rsidRPr="007564A2" w:rsidRDefault="00DB787B" w:rsidP="00DB787B">
      <w:pPr>
        <w:rPr>
          <w:rFonts w:ascii="Verdana" w:hAnsi="Verdana" w:cs="Calibri"/>
          <w:b/>
          <w:color w:val="0070C0"/>
          <w:szCs w:val="24"/>
        </w:rPr>
      </w:pPr>
      <w:r w:rsidRPr="007564A2">
        <w:rPr>
          <w:rFonts w:ascii="Verdana" w:hAnsi="Verdana" w:cs="Calibri"/>
          <w:szCs w:val="24"/>
        </w:rPr>
        <w:tab/>
      </w:r>
      <w:r w:rsidRPr="007564A2">
        <w:rPr>
          <w:rFonts w:ascii="Verdana" w:hAnsi="Verdana" w:cs="Calibri"/>
          <w:b/>
          <w:color w:val="0070C0"/>
          <w:szCs w:val="24"/>
        </w:rPr>
        <w:t>MODALITĂȚI DE RAPORTARE</w:t>
      </w:r>
    </w:p>
    <w:p w:rsidR="00802FA1" w:rsidRPr="007564A2" w:rsidRDefault="00802FA1" w:rsidP="00526244">
      <w:pPr>
        <w:rPr>
          <w:rFonts w:ascii="Verdana" w:hAnsi="Verdana" w:cs="Calibri"/>
          <w:szCs w:val="24"/>
        </w:rPr>
      </w:pPr>
    </w:p>
    <w:p w:rsidR="00FC19A2" w:rsidRPr="007564A2" w:rsidRDefault="00DB787B" w:rsidP="00FC19A2">
      <w:pPr>
        <w:rPr>
          <w:rFonts w:ascii="Verdana" w:hAnsi="Verdana" w:cs="Calibri"/>
          <w:szCs w:val="24"/>
        </w:rPr>
      </w:pPr>
      <w:r w:rsidRPr="007564A2">
        <w:rPr>
          <w:rFonts w:ascii="Verdana" w:hAnsi="Verdana" w:cs="Calibri"/>
          <w:szCs w:val="24"/>
        </w:rPr>
        <w:tab/>
        <w:t>În conformitate cu prevederile Legii nr. 361/2022 privind protecția avertizorilor în interes public, modalitățile de raportare sunt următoarele:</w:t>
      </w:r>
    </w:p>
    <w:p w:rsidR="00180FC7" w:rsidRPr="007564A2" w:rsidRDefault="00180FC7" w:rsidP="00FC19A2">
      <w:pPr>
        <w:rPr>
          <w:rFonts w:ascii="Verdana" w:hAnsi="Verdana" w:cs="Calibri"/>
          <w:szCs w:val="24"/>
        </w:rPr>
      </w:pPr>
    </w:p>
    <w:p w:rsidR="00FC19A2" w:rsidRDefault="00DB787B" w:rsidP="00FC19A2">
      <w:pPr>
        <w:pStyle w:val="Listparagraf"/>
        <w:numPr>
          <w:ilvl w:val="0"/>
          <w:numId w:val="5"/>
        </w:numPr>
        <w:rPr>
          <w:rFonts w:ascii="Verdana" w:hAnsi="Verdana" w:cs="Calibri"/>
          <w:szCs w:val="24"/>
        </w:rPr>
      </w:pPr>
      <w:r w:rsidRPr="007564A2">
        <w:rPr>
          <w:rFonts w:ascii="Verdana" w:hAnsi="Verdana" w:cs="Calibri"/>
          <w:b/>
          <w:color w:val="0070C0"/>
          <w:szCs w:val="24"/>
        </w:rPr>
        <w:t>RAPORTAREA INTERNĂ</w:t>
      </w:r>
      <w:r w:rsidR="00FC19A2" w:rsidRPr="007564A2">
        <w:rPr>
          <w:rFonts w:ascii="Verdana" w:hAnsi="Verdana" w:cs="Calibri"/>
          <w:szCs w:val="24"/>
        </w:rPr>
        <w:t xml:space="preserve"> - comunicarea orală sau scrisă de informaţii referitoare la încălcări ale legii din cadrul unei autorităţi, instituţii publice, persoane juridice de drept public, precum şi din cadrul persoanelor juridice de drept privat. Raportarea internă se realizează prin mijloacele puse la dispoziţie de autorităţile, instituţiile publice, persoanele juridice </w:t>
      </w:r>
      <w:r w:rsidR="00FC19A2" w:rsidRPr="007564A2">
        <w:rPr>
          <w:rFonts w:ascii="Verdana" w:hAnsi="Verdana" w:cs="Calibri"/>
          <w:szCs w:val="24"/>
        </w:rPr>
        <w:lastRenderedPageBreak/>
        <w:t>de drept public, precum şi de persoanele juridice de drept privat pentru efectuarea de raportări privind încălcări ale legii, acestea constituind canalele interne de raportare.</w:t>
      </w:r>
    </w:p>
    <w:p w:rsidR="007564A2" w:rsidRPr="007564A2" w:rsidRDefault="007564A2" w:rsidP="007564A2">
      <w:pPr>
        <w:pStyle w:val="Listparagraf"/>
        <w:ind w:left="1446"/>
        <w:rPr>
          <w:rFonts w:ascii="Verdana" w:hAnsi="Verdana" w:cs="Calibri"/>
          <w:szCs w:val="24"/>
        </w:rPr>
      </w:pPr>
    </w:p>
    <w:p w:rsidR="00DB787B" w:rsidRDefault="00DB787B" w:rsidP="00FC19A2">
      <w:pPr>
        <w:pStyle w:val="Listparagraf"/>
        <w:numPr>
          <w:ilvl w:val="0"/>
          <w:numId w:val="5"/>
        </w:numPr>
        <w:rPr>
          <w:rFonts w:ascii="Verdana" w:hAnsi="Verdana" w:cs="Calibri"/>
          <w:szCs w:val="24"/>
        </w:rPr>
      </w:pPr>
      <w:r w:rsidRPr="007564A2">
        <w:rPr>
          <w:rFonts w:ascii="Verdana" w:hAnsi="Verdana" w:cs="Calibri"/>
          <w:b/>
          <w:color w:val="0070C0"/>
          <w:szCs w:val="24"/>
        </w:rPr>
        <w:t>RAPORTAREA EXTERNĂ</w:t>
      </w:r>
      <w:r w:rsidR="00FC19A2" w:rsidRPr="007564A2">
        <w:rPr>
          <w:rFonts w:ascii="Verdana" w:hAnsi="Verdana" w:cs="Calibri"/>
          <w:szCs w:val="24"/>
        </w:rPr>
        <w:t xml:space="preserve"> - comunicarea orală sau scrisă de informaţii referitoare la încălcări ale legii realizată prin canalele externe </w:t>
      </w:r>
      <w:r w:rsidR="00F10571" w:rsidRPr="007564A2">
        <w:rPr>
          <w:rFonts w:ascii="Verdana" w:hAnsi="Verdana" w:cs="Calibri"/>
          <w:szCs w:val="24"/>
        </w:rPr>
        <w:t xml:space="preserve">de raportare reprezentate de </w:t>
      </w:r>
      <w:r w:rsidR="00FC19A2" w:rsidRPr="007564A2">
        <w:rPr>
          <w:rFonts w:ascii="Verdana" w:hAnsi="Verdana" w:cs="Calibri"/>
          <w:szCs w:val="24"/>
        </w:rPr>
        <w:t>autorităţile şi instituţiile publice care, potrivit dispoziţiilor legale speciale, primesc şi soluţionează raportări referitoare la încălcări ale legii, în domeniul lor de competenţă; Agenţia Naţională de Integritate; alte autorităţi şi instituţii publice cărora Agenţia Naţională de Integritate le transmite raportările spre competentă soluţionare.</w:t>
      </w:r>
    </w:p>
    <w:p w:rsidR="007564A2" w:rsidRPr="007564A2" w:rsidRDefault="007564A2" w:rsidP="007564A2">
      <w:pPr>
        <w:pStyle w:val="Listparagraf"/>
        <w:ind w:left="1446"/>
        <w:rPr>
          <w:rFonts w:ascii="Verdana" w:hAnsi="Verdana" w:cs="Calibri"/>
          <w:szCs w:val="24"/>
        </w:rPr>
      </w:pPr>
    </w:p>
    <w:p w:rsidR="00DB787B" w:rsidRPr="007564A2" w:rsidRDefault="00DB787B" w:rsidP="00DB787B">
      <w:pPr>
        <w:pStyle w:val="Listparagraf"/>
        <w:numPr>
          <w:ilvl w:val="0"/>
          <w:numId w:val="4"/>
        </w:numPr>
        <w:rPr>
          <w:rFonts w:ascii="Verdana" w:hAnsi="Verdana" w:cs="Calibri"/>
          <w:szCs w:val="24"/>
        </w:rPr>
      </w:pPr>
      <w:r w:rsidRPr="007564A2">
        <w:rPr>
          <w:rFonts w:ascii="Verdana" w:hAnsi="Verdana" w:cs="Calibri"/>
          <w:b/>
          <w:color w:val="0070C0"/>
          <w:szCs w:val="24"/>
        </w:rPr>
        <w:t>DIVULGAREA PUBLICĂ</w:t>
      </w:r>
      <w:r w:rsidR="00180FC7" w:rsidRPr="007564A2">
        <w:rPr>
          <w:rFonts w:ascii="Verdana" w:hAnsi="Verdana" w:cs="Calibri"/>
          <w:szCs w:val="24"/>
        </w:rPr>
        <w:t xml:space="preserve"> - punerea la dispoziție, în orice mod, în spațiul public a informațiilor referitoare la încălcări ale legi.</w:t>
      </w:r>
    </w:p>
    <w:p w:rsidR="00FC19A2" w:rsidRPr="007564A2" w:rsidRDefault="00FC19A2" w:rsidP="00DB787B">
      <w:pPr>
        <w:pStyle w:val="Listparagraf"/>
        <w:ind w:left="1446"/>
        <w:rPr>
          <w:rFonts w:ascii="Verdana" w:hAnsi="Verdana" w:cs="Calibri"/>
          <w:szCs w:val="24"/>
        </w:rPr>
      </w:pPr>
    </w:p>
    <w:p w:rsidR="00E77D6C" w:rsidRPr="007564A2" w:rsidRDefault="00E77D6C" w:rsidP="00DB787B">
      <w:pPr>
        <w:rPr>
          <w:rFonts w:ascii="Verdana" w:hAnsi="Verdana" w:cs="Calibri"/>
          <w:szCs w:val="24"/>
        </w:rPr>
      </w:pPr>
      <w:r w:rsidRPr="007564A2">
        <w:rPr>
          <w:rFonts w:ascii="Verdana" w:hAnsi="Verdana" w:cs="Calibri"/>
          <w:szCs w:val="24"/>
        </w:rPr>
        <w:tab/>
        <w:t xml:space="preserve">Raportarea/avertizarea în interes public </w:t>
      </w:r>
      <w:r w:rsidR="00DB787B" w:rsidRPr="007564A2">
        <w:rPr>
          <w:rFonts w:ascii="Verdana" w:hAnsi="Verdana" w:cs="Calibri"/>
          <w:szCs w:val="24"/>
        </w:rPr>
        <w:t xml:space="preserve">privind încălcări ale legii se efectuează, în principal, prin intermediul canalelor interne de raportare existente. </w:t>
      </w:r>
    </w:p>
    <w:p w:rsidR="00E77D6C" w:rsidRPr="007564A2" w:rsidRDefault="00E77D6C" w:rsidP="00DB787B">
      <w:pPr>
        <w:rPr>
          <w:rFonts w:ascii="Verdana" w:hAnsi="Verdana" w:cs="Calibri"/>
          <w:szCs w:val="24"/>
        </w:rPr>
      </w:pPr>
    </w:p>
    <w:p w:rsidR="00802FA1" w:rsidRPr="007564A2" w:rsidRDefault="00E77D6C" w:rsidP="00DB787B">
      <w:pPr>
        <w:rPr>
          <w:rFonts w:ascii="Verdana" w:hAnsi="Verdana" w:cs="Calibri"/>
          <w:szCs w:val="24"/>
        </w:rPr>
      </w:pPr>
      <w:r w:rsidRPr="007564A2">
        <w:rPr>
          <w:rFonts w:ascii="Verdana" w:hAnsi="Verdana" w:cs="Calibri"/>
          <w:szCs w:val="24"/>
        </w:rPr>
        <w:tab/>
      </w:r>
      <w:r w:rsidR="00DB787B" w:rsidRPr="007564A2">
        <w:rPr>
          <w:rFonts w:ascii="Verdana" w:hAnsi="Verdana" w:cs="Calibri"/>
          <w:szCs w:val="24"/>
        </w:rPr>
        <w:t xml:space="preserve">Avertizorul în interes public care efectuează o </w:t>
      </w:r>
      <w:r w:rsidR="00DB787B" w:rsidRPr="007564A2">
        <w:rPr>
          <w:rFonts w:ascii="Verdana" w:hAnsi="Verdana" w:cs="Calibri"/>
          <w:b/>
          <w:color w:val="0070C0"/>
          <w:szCs w:val="24"/>
        </w:rPr>
        <w:t>raportare</w:t>
      </w:r>
      <w:r w:rsidR="00DB787B" w:rsidRPr="007564A2">
        <w:rPr>
          <w:rFonts w:ascii="Verdana" w:hAnsi="Verdana" w:cs="Calibri"/>
          <w:szCs w:val="24"/>
        </w:rPr>
        <w:t xml:space="preserve"> privind încălcări ale legii poate alege, însă, între </w:t>
      </w:r>
      <w:r w:rsidR="00DB787B" w:rsidRPr="007564A2">
        <w:rPr>
          <w:rFonts w:ascii="Verdana" w:hAnsi="Verdana" w:cs="Calibri"/>
          <w:b/>
          <w:color w:val="0070C0"/>
          <w:szCs w:val="24"/>
        </w:rPr>
        <w:t>canalul intern</w:t>
      </w:r>
      <w:r w:rsidR="00DB787B" w:rsidRPr="007564A2">
        <w:rPr>
          <w:rFonts w:ascii="Verdana" w:hAnsi="Verdana" w:cs="Calibri"/>
          <w:szCs w:val="24"/>
        </w:rPr>
        <w:t xml:space="preserve"> de raportare şi </w:t>
      </w:r>
      <w:r w:rsidR="00DB787B" w:rsidRPr="007564A2">
        <w:rPr>
          <w:rFonts w:ascii="Verdana" w:hAnsi="Verdana" w:cs="Calibri"/>
          <w:b/>
          <w:color w:val="0070C0"/>
          <w:szCs w:val="24"/>
        </w:rPr>
        <w:t>canalul extern</w:t>
      </w:r>
      <w:r w:rsidR="00DB787B" w:rsidRPr="007564A2">
        <w:rPr>
          <w:rFonts w:ascii="Verdana" w:hAnsi="Verdana" w:cs="Calibri"/>
          <w:szCs w:val="24"/>
        </w:rPr>
        <w:t xml:space="preserve"> de raportare. La alegerea canalului de raportare avertizorul în interes public poate lua în considerare aspecte precum existenţa riscului de represalii, în cazul raportării prin canalele interne, respectiv imposibilitatea remedierii încălcării în mod eficace prin intermediul canalelor interne de raportare.</w:t>
      </w:r>
    </w:p>
    <w:p w:rsidR="00E77D6C" w:rsidRPr="007564A2" w:rsidRDefault="00E77D6C" w:rsidP="00DB787B">
      <w:pPr>
        <w:rPr>
          <w:rFonts w:ascii="Verdana" w:hAnsi="Verdana" w:cs="Calibri"/>
          <w:szCs w:val="24"/>
        </w:rPr>
      </w:pPr>
    </w:p>
    <w:p w:rsidR="00E77D6C" w:rsidRPr="007564A2" w:rsidRDefault="00E77D6C" w:rsidP="00DB787B">
      <w:pPr>
        <w:rPr>
          <w:rFonts w:ascii="Verdana" w:hAnsi="Verdana" w:cs="Calibri"/>
          <w:szCs w:val="24"/>
        </w:rPr>
      </w:pPr>
      <w:r w:rsidRPr="007564A2">
        <w:rPr>
          <w:rFonts w:ascii="Verdana" w:hAnsi="Verdana" w:cs="Calibri"/>
          <w:szCs w:val="24"/>
        </w:rPr>
        <w:tab/>
        <w:t>Raportarea/avertizarea în interes public se poate face în scris, pe suport hârtie sau în format electronic, prin comunicare la liniile telefonice sau prin alte sisteme de mesagerie vocală, sau prin întâlnire faţă în faţă, la cererea avertizorului în interes public.</w:t>
      </w:r>
    </w:p>
    <w:p w:rsidR="00180FC7" w:rsidRPr="007564A2" w:rsidRDefault="00180FC7" w:rsidP="00DB787B">
      <w:pPr>
        <w:rPr>
          <w:rFonts w:ascii="Verdana" w:hAnsi="Verdana" w:cs="Calibri"/>
          <w:szCs w:val="24"/>
        </w:rPr>
      </w:pPr>
    </w:p>
    <w:p w:rsidR="00180FC7" w:rsidRPr="007564A2" w:rsidRDefault="00180FC7" w:rsidP="00180FC7">
      <w:pPr>
        <w:rPr>
          <w:rFonts w:ascii="Verdana" w:hAnsi="Verdana" w:cs="Calibri"/>
          <w:szCs w:val="24"/>
        </w:rPr>
      </w:pPr>
      <w:r w:rsidRPr="007564A2">
        <w:rPr>
          <w:rFonts w:ascii="Verdana" w:hAnsi="Verdana" w:cs="Calibri"/>
          <w:szCs w:val="24"/>
        </w:rPr>
        <w:tab/>
        <w:t xml:space="preserve">Raportarea/avertizarea în interes cuprinde, cel puţin, următoarele: </w:t>
      </w:r>
      <w:r w:rsidRPr="007564A2">
        <w:rPr>
          <w:rFonts w:ascii="Verdana" w:hAnsi="Verdana" w:cs="Calibri"/>
          <w:color w:val="0070C0"/>
          <w:szCs w:val="24"/>
          <w:u w:val="single"/>
        </w:rPr>
        <w:t>numele şi prenumele</w:t>
      </w:r>
      <w:r w:rsidRPr="007564A2">
        <w:rPr>
          <w:rFonts w:ascii="Verdana" w:hAnsi="Verdana" w:cs="Calibri"/>
          <w:szCs w:val="24"/>
        </w:rPr>
        <w:t xml:space="preserve">, </w:t>
      </w:r>
      <w:r w:rsidRPr="007564A2">
        <w:rPr>
          <w:rFonts w:ascii="Verdana" w:hAnsi="Verdana" w:cs="Calibri"/>
          <w:color w:val="0070C0"/>
          <w:szCs w:val="24"/>
          <w:u w:val="single"/>
        </w:rPr>
        <w:t>datele de contact</w:t>
      </w:r>
      <w:r w:rsidRPr="007564A2">
        <w:rPr>
          <w:rFonts w:ascii="Verdana" w:hAnsi="Verdana" w:cs="Calibri"/>
          <w:szCs w:val="24"/>
        </w:rPr>
        <w:t xml:space="preserve"> ale avertizorului în interes public, </w:t>
      </w:r>
      <w:r w:rsidRPr="007564A2">
        <w:rPr>
          <w:rFonts w:ascii="Verdana" w:hAnsi="Verdana" w:cs="Calibri"/>
          <w:color w:val="0070C0"/>
          <w:szCs w:val="24"/>
          <w:u w:val="single"/>
        </w:rPr>
        <w:t>contextul profesional</w:t>
      </w:r>
      <w:r w:rsidRPr="007564A2">
        <w:rPr>
          <w:rFonts w:ascii="Verdana" w:hAnsi="Verdana" w:cs="Calibri"/>
          <w:szCs w:val="24"/>
        </w:rPr>
        <w:t xml:space="preserve"> în care au fost obţinute informaţiile, </w:t>
      </w:r>
      <w:r w:rsidRPr="007564A2">
        <w:rPr>
          <w:rFonts w:ascii="Verdana" w:hAnsi="Verdana" w:cs="Calibri"/>
          <w:color w:val="0070C0"/>
          <w:szCs w:val="24"/>
          <w:u w:val="single"/>
        </w:rPr>
        <w:t>persoana vizată</w:t>
      </w:r>
      <w:r w:rsidRPr="007564A2">
        <w:rPr>
          <w:rFonts w:ascii="Verdana" w:hAnsi="Verdana" w:cs="Calibri"/>
          <w:szCs w:val="24"/>
        </w:rPr>
        <w:t xml:space="preserve">, dacă este cunoscută, descrierea faptei susceptibile să constituie </w:t>
      </w:r>
      <w:r w:rsidRPr="007564A2">
        <w:rPr>
          <w:rFonts w:ascii="Verdana" w:hAnsi="Verdana" w:cs="Calibri"/>
          <w:color w:val="0070C0"/>
          <w:szCs w:val="24"/>
          <w:u w:val="single"/>
        </w:rPr>
        <w:t>încălcare a legii</w:t>
      </w:r>
      <w:r w:rsidRPr="007564A2">
        <w:rPr>
          <w:rFonts w:ascii="Verdana" w:hAnsi="Verdana" w:cs="Calibri"/>
          <w:szCs w:val="24"/>
        </w:rPr>
        <w:t xml:space="preserve"> în cadrul unei autorităţi, instituţii publice, oricărei alte persoane juridice de drept public, precum şi în cadrul persoanei juridice de drept privat, precum şi, după caz, </w:t>
      </w:r>
      <w:r w:rsidRPr="007564A2">
        <w:rPr>
          <w:rFonts w:ascii="Verdana" w:hAnsi="Verdana" w:cs="Calibri"/>
          <w:color w:val="0070C0"/>
          <w:szCs w:val="24"/>
          <w:u w:val="single"/>
        </w:rPr>
        <w:t>probele</w:t>
      </w:r>
      <w:r w:rsidRPr="007564A2">
        <w:rPr>
          <w:rFonts w:ascii="Verdana" w:hAnsi="Verdana" w:cs="Calibri"/>
          <w:szCs w:val="24"/>
        </w:rPr>
        <w:t xml:space="preserve"> în susţinerea raportării, </w:t>
      </w:r>
      <w:r w:rsidRPr="007564A2">
        <w:rPr>
          <w:rFonts w:ascii="Verdana" w:hAnsi="Verdana" w:cs="Calibri"/>
          <w:color w:val="0070C0"/>
          <w:szCs w:val="24"/>
          <w:u w:val="single"/>
        </w:rPr>
        <w:t>data şi semnătura</w:t>
      </w:r>
      <w:r w:rsidRPr="007564A2">
        <w:rPr>
          <w:rFonts w:ascii="Verdana" w:hAnsi="Verdana" w:cs="Calibri"/>
          <w:szCs w:val="24"/>
        </w:rPr>
        <w:t>, după caz.</w:t>
      </w:r>
    </w:p>
    <w:p w:rsidR="00180FC7" w:rsidRPr="007564A2" w:rsidRDefault="00180FC7" w:rsidP="00180FC7">
      <w:pPr>
        <w:rPr>
          <w:rFonts w:ascii="Verdana" w:hAnsi="Verdana" w:cs="Calibri"/>
          <w:szCs w:val="24"/>
        </w:rPr>
      </w:pPr>
    </w:p>
    <w:p w:rsidR="00180FC7" w:rsidRPr="007564A2" w:rsidRDefault="00180FC7" w:rsidP="00180FC7">
      <w:pPr>
        <w:rPr>
          <w:rFonts w:ascii="Verdana" w:hAnsi="Verdana" w:cs="Calibri"/>
          <w:szCs w:val="24"/>
        </w:rPr>
      </w:pPr>
      <w:r w:rsidRPr="007564A2">
        <w:rPr>
          <w:rFonts w:ascii="Verdana" w:hAnsi="Verdana" w:cs="Calibri"/>
          <w:szCs w:val="24"/>
        </w:rPr>
        <w:tab/>
        <w:t xml:space="preserve">De asemenea, </w:t>
      </w:r>
      <w:r w:rsidRPr="007564A2">
        <w:rPr>
          <w:rFonts w:ascii="Verdana" w:hAnsi="Verdana" w:cs="Calibri"/>
          <w:color w:val="0070C0"/>
          <w:szCs w:val="24"/>
          <w:u w:val="single"/>
        </w:rPr>
        <w:t>raportarea</w:t>
      </w:r>
      <w:r w:rsidRPr="007564A2">
        <w:rPr>
          <w:rFonts w:ascii="Verdana" w:hAnsi="Verdana" w:cs="Calibri"/>
          <w:szCs w:val="24"/>
        </w:rPr>
        <w:t xml:space="preserve"> care nu cuprinde </w:t>
      </w:r>
      <w:r w:rsidRPr="007564A2">
        <w:rPr>
          <w:rFonts w:ascii="Verdana" w:hAnsi="Verdana" w:cs="Calibri"/>
          <w:i/>
          <w:color w:val="0070C0"/>
          <w:szCs w:val="24"/>
        </w:rPr>
        <w:t>numele, prenumele, datele de contact sau semnătura avertizorului în interes public</w:t>
      </w:r>
      <w:r w:rsidRPr="007564A2">
        <w:rPr>
          <w:rFonts w:ascii="Verdana" w:hAnsi="Verdana" w:cs="Calibri"/>
          <w:szCs w:val="24"/>
        </w:rPr>
        <w:t xml:space="preserve"> </w:t>
      </w:r>
      <w:r w:rsidRPr="007564A2">
        <w:rPr>
          <w:rFonts w:ascii="Verdana" w:hAnsi="Verdana" w:cs="Calibri"/>
          <w:color w:val="0070C0"/>
          <w:szCs w:val="24"/>
          <w:u w:val="single"/>
        </w:rPr>
        <w:t>se examinează şi se soluţionează</w:t>
      </w:r>
      <w:r w:rsidRPr="007564A2">
        <w:rPr>
          <w:rFonts w:ascii="Verdana" w:hAnsi="Verdana" w:cs="Calibri"/>
          <w:szCs w:val="24"/>
        </w:rPr>
        <w:t xml:space="preserve"> în măsura în care conţine indicii referitoare la </w:t>
      </w:r>
      <w:r w:rsidRPr="007564A2">
        <w:rPr>
          <w:rFonts w:ascii="Verdana" w:hAnsi="Verdana" w:cs="Calibri"/>
          <w:color w:val="0070C0"/>
          <w:szCs w:val="24"/>
          <w:u w:val="single"/>
        </w:rPr>
        <w:t>încălcări ale legii</w:t>
      </w:r>
      <w:r w:rsidRPr="007564A2">
        <w:rPr>
          <w:rFonts w:ascii="Verdana" w:hAnsi="Verdana" w:cs="Calibri"/>
          <w:szCs w:val="24"/>
        </w:rPr>
        <w:t>.</w:t>
      </w:r>
    </w:p>
    <w:p w:rsidR="00DA5E35" w:rsidRPr="007564A2" w:rsidRDefault="00DA5E35" w:rsidP="00180FC7">
      <w:pPr>
        <w:rPr>
          <w:rFonts w:ascii="Verdana" w:hAnsi="Verdana" w:cs="Calibri"/>
          <w:szCs w:val="24"/>
        </w:rPr>
      </w:pPr>
    </w:p>
    <w:p w:rsidR="00DA5E35" w:rsidRPr="007564A2" w:rsidRDefault="00DA5E35" w:rsidP="00DA5E35">
      <w:pPr>
        <w:rPr>
          <w:rFonts w:ascii="Verdana" w:hAnsi="Verdana" w:cs="Calibri"/>
          <w:b/>
          <w:caps/>
          <w:color w:val="0070C0"/>
          <w:szCs w:val="24"/>
        </w:rPr>
      </w:pPr>
      <w:r w:rsidRPr="007564A2">
        <w:rPr>
          <w:rFonts w:ascii="Verdana" w:hAnsi="Verdana" w:cs="Calibri"/>
          <w:b/>
          <w:color w:val="0070C0"/>
          <w:szCs w:val="24"/>
        </w:rPr>
        <w:tab/>
      </w:r>
      <w:r w:rsidRPr="007564A2">
        <w:rPr>
          <w:rFonts w:ascii="Verdana" w:hAnsi="Verdana" w:cs="Calibri"/>
          <w:b/>
          <w:caps/>
          <w:color w:val="0070C0"/>
          <w:szCs w:val="24"/>
        </w:rPr>
        <w:t>Exonerarea de răspundere</w:t>
      </w:r>
    </w:p>
    <w:p w:rsidR="00DA5E35" w:rsidRPr="007564A2" w:rsidRDefault="00DA5E35" w:rsidP="00DA5E35">
      <w:pPr>
        <w:rPr>
          <w:rFonts w:ascii="Verdana" w:hAnsi="Verdana" w:cs="Calibri"/>
          <w:b/>
          <w:color w:val="0070C0"/>
          <w:szCs w:val="24"/>
        </w:rPr>
      </w:pPr>
    </w:p>
    <w:p w:rsidR="00DA5E35" w:rsidRPr="007564A2" w:rsidRDefault="00DA5E35" w:rsidP="00DA5E35">
      <w:pPr>
        <w:autoSpaceDE w:val="0"/>
        <w:autoSpaceDN w:val="0"/>
        <w:adjustRightInd w:val="0"/>
        <w:rPr>
          <w:rFonts w:ascii="Verdana" w:hAnsi="Verdana" w:cs="Calibri"/>
          <w:color w:val="000000"/>
          <w:szCs w:val="24"/>
        </w:rPr>
      </w:pPr>
      <w:r w:rsidRPr="007564A2">
        <w:rPr>
          <w:rFonts w:ascii="Verdana" w:hAnsi="Verdana" w:cs="Calibri"/>
          <w:b/>
          <w:bCs/>
          <w:color w:val="000000"/>
          <w:szCs w:val="24"/>
        </w:rPr>
        <w:tab/>
      </w:r>
      <w:r w:rsidRPr="007564A2">
        <w:rPr>
          <w:rFonts w:ascii="Verdana" w:hAnsi="Verdana" w:cs="Calibri"/>
          <w:b/>
          <w:bCs/>
          <w:color w:val="0070C0"/>
          <w:szCs w:val="24"/>
        </w:rPr>
        <w:t>Avertizorul în interes public</w:t>
      </w:r>
      <w:r w:rsidRPr="007564A2">
        <w:rPr>
          <w:rFonts w:ascii="Verdana" w:hAnsi="Verdana" w:cs="Calibri"/>
          <w:b/>
          <w:bCs/>
          <w:color w:val="000000"/>
          <w:szCs w:val="24"/>
        </w:rPr>
        <w:t xml:space="preserve"> </w:t>
      </w:r>
      <w:r w:rsidRPr="007564A2">
        <w:rPr>
          <w:rFonts w:ascii="Verdana" w:hAnsi="Verdana" w:cs="Calibri"/>
          <w:color w:val="000000"/>
          <w:szCs w:val="24"/>
        </w:rPr>
        <w:t xml:space="preserve">care efectuează o </w:t>
      </w:r>
      <w:r w:rsidRPr="007564A2">
        <w:rPr>
          <w:rFonts w:ascii="Verdana" w:hAnsi="Verdana" w:cs="Calibri"/>
          <w:bCs/>
          <w:color w:val="0070C0"/>
          <w:szCs w:val="24"/>
          <w:u w:val="single"/>
        </w:rPr>
        <w:t>raportare</w:t>
      </w:r>
      <w:r w:rsidRPr="007564A2">
        <w:rPr>
          <w:rFonts w:ascii="Verdana" w:hAnsi="Verdana" w:cs="Calibri"/>
          <w:b/>
          <w:bCs/>
          <w:color w:val="000000"/>
          <w:szCs w:val="24"/>
        </w:rPr>
        <w:t xml:space="preserve"> </w:t>
      </w:r>
      <w:r w:rsidRPr="007564A2">
        <w:rPr>
          <w:rFonts w:ascii="Verdana" w:hAnsi="Verdana" w:cs="Calibri"/>
          <w:color w:val="000000"/>
          <w:szCs w:val="24"/>
        </w:rPr>
        <w:t xml:space="preserve">sau </w:t>
      </w:r>
      <w:r w:rsidRPr="007564A2">
        <w:rPr>
          <w:rFonts w:ascii="Verdana" w:hAnsi="Verdana" w:cs="Calibri"/>
          <w:bCs/>
          <w:color w:val="0070C0"/>
          <w:szCs w:val="24"/>
          <w:u w:val="single"/>
        </w:rPr>
        <w:t>divulgare publică</w:t>
      </w:r>
      <w:r w:rsidRPr="007564A2">
        <w:rPr>
          <w:rFonts w:ascii="Verdana" w:hAnsi="Verdana" w:cs="Calibri"/>
          <w:b/>
          <w:bCs/>
          <w:color w:val="000000"/>
          <w:szCs w:val="24"/>
        </w:rPr>
        <w:t xml:space="preserve"> </w:t>
      </w:r>
      <w:r w:rsidRPr="007564A2">
        <w:rPr>
          <w:rFonts w:ascii="Verdana" w:hAnsi="Verdana" w:cs="Calibri"/>
          <w:color w:val="000000"/>
          <w:szCs w:val="24"/>
        </w:rPr>
        <w:t xml:space="preserve">a unor informaţii privind </w:t>
      </w:r>
      <w:r w:rsidRPr="007564A2">
        <w:rPr>
          <w:rFonts w:ascii="Verdana" w:hAnsi="Verdana" w:cs="Calibri"/>
          <w:bCs/>
          <w:color w:val="0070C0"/>
          <w:szCs w:val="24"/>
          <w:u w:val="single"/>
        </w:rPr>
        <w:t>încălcări ale legii</w:t>
      </w:r>
      <w:r w:rsidRPr="007564A2">
        <w:rPr>
          <w:rFonts w:ascii="Verdana" w:hAnsi="Verdana" w:cs="Calibri"/>
          <w:b/>
          <w:bCs/>
          <w:color w:val="000000"/>
          <w:szCs w:val="24"/>
        </w:rPr>
        <w:t xml:space="preserve"> </w:t>
      </w:r>
      <w:r w:rsidRPr="007564A2">
        <w:rPr>
          <w:rFonts w:ascii="Verdana" w:hAnsi="Verdana" w:cs="Calibri"/>
          <w:color w:val="000000"/>
          <w:szCs w:val="24"/>
        </w:rPr>
        <w:t xml:space="preserve">nu încalcă dispoziţiile legale sau clauzele contractuale privind divulgarea de informaţii şi nu răspunde pentru raportarea sau divulgarea publică a unor astfel de informaţii, </w:t>
      </w:r>
      <w:r w:rsidRPr="007564A2">
        <w:rPr>
          <w:rFonts w:ascii="Verdana" w:hAnsi="Verdana" w:cs="Calibri"/>
          <w:b/>
          <w:bCs/>
          <w:color w:val="0070C0"/>
          <w:szCs w:val="24"/>
        </w:rPr>
        <w:t>cu condiţia să fi efectuat o raportare sau divulgare publică în condiţiile prezentei legi şi să fi avut motive întemeiate să creadă că raportarea sau divulgarea a fost necesară pentru dezvăluirea unei încălcări a legii</w:t>
      </w:r>
      <w:r w:rsidRPr="007564A2">
        <w:rPr>
          <w:rFonts w:ascii="Verdana" w:hAnsi="Verdana" w:cs="Calibri"/>
          <w:color w:val="0070C0"/>
          <w:szCs w:val="24"/>
        </w:rPr>
        <w:t>.</w:t>
      </w:r>
      <w:r w:rsidRPr="007564A2">
        <w:rPr>
          <w:rFonts w:ascii="Verdana" w:hAnsi="Verdana" w:cs="Calibri"/>
          <w:color w:val="000000"/>
          <w:szCs w:val="24"/>
        </w:rPr>
        <w:t xml:space="preserve"> </w:t>
      </w:r>
    </w:p>
    <w:p w:rsidR="00DA5E35" w:rsidRPr="007564A2" w:rsidRDefault="00DA5E35" w:rsidP="00DA5E35">
      <w:pPr>
        <w:autoSpaceDE w:val="0"/>
        <w:autoSpaceDN w:val="0"/>
        <w:adjustRightInd w:val="0"/>
        <w:rPr>
          <w:rFonts w:ascii="Verdana" w:hAnsi="Verdana" w:cs="Calibri"/>
          <w:color w:val="000000"/>
          <w:szCs w:val="24"/>
        </w:rPr>
      </w:pPr>
    </w:p>
    <w:p w:rsidR="00DA5E35" w:rsidRPr="007564A2" w:rsidRDefault="00DA5E35" w:rsidP="00DA5E35">
      <w:pPr>
        <w:autoSpaceDE w:val="0"/>
        <w:autoSpaceDN w:val="0"/>
        <w:adjustRightInd w:val="0"/>
        <w:rPr>
          <w:rFonts w:ascii="Verdana" w:hAnsi="Verdana" w:cs="Calibri"/>
          <w:color w:val="000000"/>
          <w:szCs w:val="24"/>
        </w:rPr>
      </w:pPr>
      <w:r w:rsidRPr="007564A2">
        <w:rPr>
          <w:rFonts w:ascii="Verdana" w:hAnsi="Verdana" w:cs="Calibri"/>
          <w:b/>
          <w:bCs/>
          <w:color w:val="000000"/>
          <w:szCs w:val="24"/>
        </w:rPr>
        <w:tab/>
      </w:r>
      <w:r w:rsidRPr="007564A2">
        <w:rPr>
          <w:rFonts w:ascii="Verdana" w:hAnsi="Verdana" w:cs="Calibri"/>
          <w:b/>
          <w:bCs/>
          <w:color w:val="0070C0"/>
          <w:szCs w:val="24"/>
        </w:rPr>
        <w:t>Avertizorul în interes public</w:t>
      </w:r>
      <w:r w:rsidRPr="007564A2">
        <w:rPr>
          <w:rFonts w:ascii="Verdana" w:hAnsi="Verdana" w:cs="Calibri"/>
          <w:b/>
          <w:bCs/>
          <w:color w:val="000000"/>
          <w:szCs w:val="24"/>
        </w:rPr>
        <w:t xml:space="preserve"> </w:t>
      </w:r>
      <w:r w:rsidRPr="007564A2">
        <w:rPr>
          <w:rFonts w:ascii="Verdana" w:hAnsi="Verdana" w:cs="Calibri"/>
          <w:color w:val="000000"/>
          <w:szCs w:val="24"/>
        </w:rPr>
        <w:t xml:space="preserve">care </w:t>
      </w:r>
      <w:r w:rsidRPr="007564A2">
        <w:rPr>
          <w:rFonts w:ascii="Verdana" w:hAnsi="Verdana" w:cs="Calibri"/>
          <w:bCs/>
          <w:color w:val="0070C0"/>
          <w:szCs w:val="24"/>
          <w:u w:val="single"/>
        </w:rPr>
        <w:t>dobândeşte</w:t>
      </w:r>
      <w:r w:rsidRPr="007564A2">
        <w:rPr>
          <w:rFonts w:ascii="Verdana" w:hAnsi="Verdana" w:cs="Calibri"/>
          <w:b/>
          <w:bCs/>
          <w:color w:val="000000"/>
          <w:szCs w:val="24"/>
        </w:rPr>
        <w:t xml:space="preserve"> </w:t>
      </w:r>
      <w:r w:rsidRPr="007564A2">
        <w:rPr>
          <w:rFonts w:ascii="Verdana" w:hAnsi="Verdana" w:cs="Calibri"/>
          <w:color w:val="000000"/>
          <w:szCs w:val="24"/>
        </w:rPr>
        <w:t xml:space="preserve">sau </w:t>
      </w:r>
      <w:r w:rsidRPr="007564A2">
        <w:rPr>
          <w:rFonts w:ascii="Verdana" w:hAnsi="Verdana" w:cs="Calibri"/>
          <w:bCs/>
          <w:color w:val="0070C0"/>
          <w:szCs w:val="24"/>
          <w:u w:val="single"/>
        </w:rPr>
        <w:t>accesează</w:t>
      </w:r>
      <w:r w:rsidRPr="007564A2">
        <w:rPr>
          <w:rFonts w:ascii="Verdana" w:hAnsi="Verdana" w:cs="Calibri"/>
          <w:b/>
          <w:bCs/>
          <w:color w:val="000000"/>
          <w:szCs w:val="24"/>
        </w:rPr>
        <w:t xml:space="preserve"> </w:t>
      </w:r>
      <w:r w:rsidRPr="007564A2">
        <w:rPr>
          <w:rFonts w:ascii="Verdana" w:hAnsi="Verdana" w:cs="Calibri"/>
          <w:color w:val="000000"/>
          <w:szCs w:val="24"/>
        </w:rPr>
        <w:t xml:space="preserve">date şi informaţii de care are cunoştinţă în virtutea atribuţiilor de serviciu sau a raporturilor de muncă </w:t>
      </w:r>
      <w:r w:rsidRPr="007564A2">
        <w:rPr>
          <w:rFonts w:ascii="Verdana" w:hAnsi="Verdana" w:cs="Calibri"/>
          <w:b/>
          <w:bCs/>
          <w:color w:val="0070C0"/>
          <w:szCs w:val="24"/>
          <w:u w:val="single"/>
        </w:rPr>
        <w:t>nu răspunde</w:t>
      </w:r>
      <w:r w:rsidRPr="007564A2">
        <w:rPr>
          <w:rFonts w:ascii="Verdana" w:hAnsi="Verdana" w:cs="Calibri"/>
          <w:b/>
          <w:bCs/>
          <w:color w:val="000000"/>
          <w:szCs w:val="24"/>
        </w:rPr>
        <w:t xml:space="preserve"> </w:t>
      </w:r>
      <w:r w:rsidRPr="007564A2">
        <w:rPr>
          <w:rFonts w:ascii="Verdana" w:hAnsi="Verdana" w:cs="Calibri"/>
          <w:color w:val="000000"/>
          <w:szCs w:val="24"/>
        </w:rPr>
        <w:t xml:space="preserve">dacă accesarea sau dobândirea are ca scop </w:t>
      </w:r>
      <w:r w:rsidRPr="007564A2">
        <w:rPr>
          <w:rFonts w:ascii="Verdana" w:hAnsi="Verdana" w:cs="Calibri"/>
          <w:bCs/>
          <w:color w:val="0070C0"/>
          <w:szCs w:val="24"/>
          <w:u w:val="single"/>
        </w:rPr>
        <w:t>raportarea</w:t>
      </w:r>
      <w:r w:rsidRPr="007564A2">
        <w:rPr>
          <w:rFonts w:ascii="Verdana" w:hAnsi="Verdana" w:cs="Calibri"/>
          <w:b/>
          <w:bCs/>
          <w:color w:val="000000"/>
          <w:szCs w:val="24"/>
        </w:rPr>
        <w:t xml:space="preserve"> </w:t>
      </w:r>
      <w:r w:rsidRPr="007564A2">
        <w:rPr>
          <w:rFonts w:ascii="Verdana" w:hAnsi="Verdana" w:cs="Calibri"/>
          <w:color w:val="000000"/>
          <w:szCs w:val="24"/>
        </w:rPr>
        <w:t xml:space="preserve">sau </w:t>
      </w:r>
      <w:r w:rsidRPr="007564A2">
        <w:rPr>
          <w:rFonts w:ascii="Verdana" w:hAnsi="Verdana" w:cs="Calibri"/>
          <w:bCs/>
          <w:color w:val="0070C0"/>
          <w:szCs w:val="24"/>
          <w:u w:val="single"/>
        </w:rPr>
        <w:t>dezvăluirea publică</w:t>
      </w:r>
      <w:r w:rsidRPr="007564A2">
        <w:rPr>
          <w:rFonts w:ascii="Verdana" w:hAnsi="Verdana" w:cs="Calibri"/>
          <w:b/>
          <w:bCs/>
          <w:color w:val="000000"/>
          <w:szCs w:val="24"/>
        </w:rPr>
        <w:t xml:space="preserve"> </w:t>
      </w:r>
      <w:r w:rsidRPr="007564A2">
        <w:rPr>
          <w:rFonts w:ascii="Verdana" w:hAnsi="Verdana" w:cs="Calibri"/>
          <w:color w:val="000000"/>
          <w:szCs w:val="24"/>
        </w:rPr>
        <w:t xml:space="preserve">a unei </w:t>
      </w:r>
      <w:r w:rsidRPr="007564A2">
        <w:rPr>
          <w:rFonts w:ascii="Verdana" w:hAnsi="Verdana" w:cs="Calibri"/>
          <w:bCs/>
          <w:color w:val="0070C0"/>
          <w:szCs w:val="24"/>
          <w:u w:val="single"/>
        </w:rPr>
        <w:t>încălcări a legii</w:t>
      </w:r>
      <w:r w:rsidRPr="007564A2">
        <w:rPr>
          <w:rFonts w:ascii="Verdana" w:hAnsi="Verdana" w:cs="Calibri"/>
          <w:color w:val="000000"/>
          <w:szCs w:val="24"/>
        </w:rPr>
        <w:t>, iar raportarea sau divulgarea publică s-a efectuat în condiţiile Legi nr. 361/2022.</w:t>
      </w:r>
    </w:p>
    <w:p w:rsidR="00DA5E35" w:rsidRPr="007564A2" w:rsidRDefault="00DA5E35" w:rsidP="00DA5E35">
      <w:pPr>
        <w:autoSpaceDE w:val="0"/>
        <w:autoSpaceDN w:val="0"/>
        <w:adjustRightInd w:val="0"/>
        <w:rPr>
          <w:rFonts w:ascii="Verdana" w:hAnsi="Verdana" w:cs="Calibri"/>
          <w:color w:val="000000"/>
          <w:szCs w:val="24"/>
        </w:rPr>
      </w:pPr>
      <w:r w:rsidRPr="007564A2">
        <w:rPr>
          <w:rFonts w:ascii="Verdana" w:hAnsi="Verdana" w:cs="Calibri"/>
          <w:color w:val="000000"/>
          <w:szCs w:val="24"/>
        </w:rPr>
        <w:t xml:space="preserve"> </w:t>
      </w:r>
    </w:p>
    <w:p w:rsidR="00DA5E35" w:rsidRPr="007564A2" w:rsidRDefault="00DA5E35" w:rsidP="00DA5E35">
      <w:pPr>
        <w:autoSpaceDE w:val="0"/>
        <w:autoSpaceDN w:val="0"/>
        <w:adjustRightInd w:val="0"/>
        <w:rPr>
          <w:rFonts w:ascii="Verdana" w:hAnsi="Verdana" w:cs="Calibri"/>
          <w:color w:val="000000"/>
          <w:szCs w:val="24"/>
        </w:rPr>
      </w:pPr>
      <w:r w:rsidRPr="007564A2">
        <w:rPr>
          <w:rFonts w:ascii="Verdana" w:hAnsi="Verdana" w:cs="Calibri"/>
          <w:b/>
          <w:bCs/>
          <w:color w:val="000000"/>
          <w:szCs w:val="24"/>
        </w:rPr>
        <w:tab/>
      </w:r>
      <w:r w:rsidRPr="007564A2">
        <w:rPr>
          <w:rFonts w:ascii="Verdana" w:hAnsi="Verdana" w:cs="Calibri"/>
          <w:b/>
          <w:bCs/>
          <w:color w:val="0070C0"/>
          <w:szCs w:val="24"/>
        </w:rPr>
        <w:t>Răspunderea avertizorilor în interes public</w:t>
      </w:r>
      <w:r w:rsidRPr="007564A2">
        <w:rPr>
          <w:rFonts w:ascii="Verdana" w:hAnsi="Verdana" w:cs="Calibri"/>
          <w:b/>
          <w:bCs/>
          <w:color w:val="000000"/>
          <w:szCs w:val="24"/>
        </w:rPr>
        <w:t xml:space="preserve"> </w:t>
      </w:r>
      <w:r w:rsidRPr="007564A2">
        <w:rPr>
          <w:rFonts w:ascii="Verdana" w:hAnsi="Verdana" w:cs="Calibri"/>
          <w:color w:val="000000"/>
          <w:szCs w:val="24"/>
        </w:rPr>
        <w:t xml:space="preserve">pentru </w:t>
      </w:r>
      <w:r w:rsidRPr="007564A2">
        <w:rPr>
          <w:rFonts w:ascii="Verdana" w:hAnsi="Verdana" w:cs="Calibri"/>
          <w:bCs/>
          <w:color w:val="0070C0"/>
          <w:szCs w:val="24"/>
          <w:u w:val="single"/>
        </w:rPr>
        <w:t>acte</w:t>
      </w:r>
      <w:r w:rsidRPr="007564A2">
        <w:rPr>
          <w:rFonts w:ascii="Verdana" w:hAnsi="Verdana" w:cs="Calibri"/>
          <w:b/>
          <w:bCs/>
          <w:color w:val="000000"/>
          <w:szCs w:val="24"/>
        </w:rPr>
        <w:t xml:space="preserve"> </w:t>
      </w:r>
      <w:r w:rsidRPr="007564A2">
        <w:rPr>
          <w:rFonts w:ascii="Verdana" w:hAnsi="Verdana" w:cs="Calibri"/>
          <w:color w:val="000000"/>
          <w:szCs w:val="24"/>
        </w:rPr>
        <w:t xml:space="preserve">sau </w:t>
      </w:r>
      <w:r w:rsidRPr="007564A2">
        <w:rPr>
          <w:rFonts w:ascii="Verdana" w:hAnsi="Verdana" w:cs="Calibri"/>
          <w:bCs/>
          <w:color w:val="0070C0"/>
          <w:szCs w:val="24"/>
          <w:u w:val="single"/>
        </w:rPr>
        <w:t>omisiuni</w:t>
      </w:r>
      <w:r w:rsidRPr="007564A2">
        <w:rPr>
          <w:rFonts w:ascii="Verdana" w:hAnsi="Verdana" w:cs="Calibri"/>
          <w:b/>
          <w:bCs/>
          <w:color w:val="000000"/>
          <w:szCs w:val="24"/>
        </w:rPr>
        <w:t xml:space="preserve"> </w:t>
      </w:r>
      <w:r w:rsidRPr="007564A2">
        <w:rPr>
          <w:rFonts w:ascii="Verdana" w:hAnsi="Verdana" w:cs="Calibri"/>
          <w:color w:val="000000"/>
          <w:szCs w:val="24"/>
        </w:rPr>
        <w:t xml:space="preserve">care nu au legătură cu raportarea sau divulgarea publică sau care nu sunt necesare pentru dezvăluirea unei încălcări a legii este supusă </w:t>
      </w:r>
      <w:r w:rsidRPr="007564A2">
        <w:rPr>
          <w:rFonts w:ascii="Verdana" w:hAnsi="Verdana" w:cs="Calibri"/>
          <w:bCs/>
          <w:color w:val="0070C0"/>
          <w:szCs w:val="24"/>
          <w:u w:val="single"/>
        </w:rPr>
        <w:t>dispoziţiilor de drept comun</w:t>
      </w:r>
      <w:r w:rsidRPr="007564A2">
        <w:rPr>
          <w:rFonts w:ascii="Verdana" w:hAnsi="Verdana" w:cs="Calibri"/>
          <w:color w:val="000000"/>
          <w:szCs w:val="24"/>
        </w:rPr>
        <w:t xml:space="preserve">. </w:t>
      </w:r>
    </w:p>
    <w:p w:rsidR="0029496D" w:rsidRPr="007564A2" w:rsidRDefault="0029496D" w:rsidP="00DA5E35">
      <w:pPr>
        <w:autoSpaceDE w:val="0"/>
        <w:autoSpaceDN w:val="0"/>
        <w:adjustRightInd w:val="0"/>
        <w:rPr>
          <w:rFonts w:ascii="Verdana" w:hAnsi="Verdana" w:cs="Calibri"/>
          <w:color w:val="000000"/>
          <w:szCs w:val="24"/>
        </w:rPr>
      </w:pPr>
    </w:p>
    <w:p w:rsidR="0029496D" w:rsidRPr="007564A2" w:rsidRDefault="0029496D" w:rsidP="00DA5E35">
      <w:pPr>
        <w:autoSpaceDE w:val="0"/>
        <w:autoSpaceDN w:val="0"/>
        <w:adjustRightInd w:val="0"/>
        <w:rPr>
          <w:rFonts w:ascii="Verdana" w:hAnsi="Verdana" w:cs="Calibri"/>
          <w:color w:val="0070C0"/>
          <w:szCs w:val="24"/>
          <w:u w:val="single"/>
        </w:rPr>
      </w:pPr>
      <w:r w:rsidRPr="007564A2">
        <w:rPr>
          <w:rFonts w:ascii="Verdana" w:hAnsi="Verdana" w:cs="Calibri"/>
          <w:b/>
          <w:bCs/>
          <w:szCs w:val="24"/>
        </w:rPr>
        <w:tab/>
      </w:r>
      <w:r w:rsidRPr="007564A2">
        <w:rPr>
          <w:rFonts w:ascii="Verdana" w:hAnsi="Verdana" w:cs="Calibri"/>
          <w:b/>
          <w:bCs/>
          <w:color w:val="0070C0"/>
          <w:szCs w:val="24"/>
          <w:u w:val="single"/>
        </w:rPr>
        <w:t>Raportarea de informaţii privind încălcări ale legii</w:t>
      </w:r>
      <w:r w:rsidRPr="007564A2">
        <w:rPr>
          <w:rFonts w:ascii="Verdana" w:hAnsi="Verdana" w:cs="Calibri"/>
          <w:color w:val="0070C0"/>
          <w:szCs w:val="24"/>
        </w:rPr>
        <w:t xml:space="preserve">, cunoscând că acestea sunt </w:t>
      </w:r>
      <w:r w:rsidRPr="007564A2">
        <w:rPr>
          <w:rFonts w:ascii="Verdana" w:hAnsi="Verdana" w:cs="Calibri"/>
          <w:b/>
          <w:bCs/>
          <w:color w:val="0070C0"/>
          <w:szCs w:val="24"/>
          <w:u w:val="single"/>
        </w:rPr>
        <w:t>nereale</w:t>
      </w:r>
      <w:r w:rsidRPr="007564A2">
        <w:rPr>
          <w:rFonts w:ascii="Verdana" w:hAnsi="Verdana" w:cs="Calibri"/>
          <w:color w:val="0070C0"/>
          <w:szCs w:val="24"/>
          <w:u w:val="single"/>
        </w:rPr>
        <w:t xml:space="preserve">, </w:t>
      </w:r>
      <w:r w:rsidRPr="007564A2">
        <w:rPr>
          <w:rFonts w:ascii="Verdana" w:hAnsi="Verdana" w:cs="Calibri"/>
          <w:b/>
          <w:bCs/>
          <w:color w:val="0070C0"/>
          <w:szCs w:val="24"/>
          <w:u w:val="single"/>
        </w:rPr>
        <w:t xml:space="preserve">constituie contravenţie şi se sancţionează cu amendă de la </w:t>
      </w:r>
      <w:r w:rsidRPr="007564A2">
        <w:rPr>
          <w:rFonts w:ascii="Verdana" w:hAnsi="Verdana" w:cs="Calibri"/>
          <w:b/>
          <w:bCs/>
          <w:color w:val="0070C0"/>
          <w:szCs w:val="24"/>
          <w:u w:val="single"/>
        </w:rPr>
        <w:lastRenderedPageBreak/>
        <w:t>2.500 lei la 30.000 lei, dacă fapta nu a fost săvârşită în astfel de condiţii încât să fie considerată, potrivit legii, infracţiune</w:t>
      </w:r>
      <w:r w:rsidRPr="007564A2">
        <w:rPr>
          <w:rFonts w:ascii="Verdana" w:hAnsi="Verdana" w:cs="Calibri"/>
          <w:color w:val="0070C0"/>
          <w:szCs w:val="24"/>
          <w:u w:val="single"/>
        </w:rPr>
        <w:t>.</w:t>
      </w:r>
    </w:p>
    <w:p w:rsidR="00884381" w:rsidRPr="007564A2" w:rsidRDefault="00884381" w:rsidP="00DA5E35">
      <w:pPr>
        <w:autoSpaceDE w:val="0"/>
        <w:autoSpaceDN w:val="0"/>
        <w:adjustRightInd w:val="0"/>
        <w:rPr>
          <w:rFonts w:ascii="Verdana" w:hAnsi="Verdana" w:cs="Calibri"/>
          <w:color w:val="000000"/>
          <w:szCs w:val="24"/>
        </w:rPr>
      </w:pPr>
    </w:p>
    <w:p w:rsidR="00032305" w:rsidRPr="007564A2" w:rsidRDefault="00032305" w:rsidP="00032305">
      <w:pPr>
        <w:rPr>
          <w:rFonts w:ascii="Verdana" w:hAnsi="Verdana" w:cs="Calibri"/>
          <w:b/>
          <w:color w:val="0070C0"/>
          <w:szCs w:val="24"/>
        </w:rPr>
      </w:pPr>
      <w:r w:rsidRPr="007564A2">
        <w:rPr>
          <w:rFonts w:ascii="Verdana" w:hAnsi="Verdana" w:cs="Calibri"/>
          <w:b/>
          <w:color w:val="0070C0"/>
          <w:szCs w:val="24"/>
        </w:rPr>
        <w:tab/>
        <w:t>Interdicția represaliilor</w:t>
      </w:r>
    </w:p>
    <w:p w:rsidR="00032305" w:rsidRPr="007564A2" w:rsidRDefault="00032305" w:rsidP="00032305">
      <w:pPr>
        <w:rPr>
          <w:rFonts w:ascii="Verdana" w:hAnsi="Verdana" w:cs="Calibri"/>
          <w:b/>
          <w:color w:val="0070C0"/>
          <w:szCs w:val="24"/>
        </w:rPr>
      </w:pPr>
    </w:p>
    <w:p w:rsidR="00032305" w:rsidRDefault="00032305" w:rsidP="00032305">
      <w:pPr>
        <w:rPr>
          <w:rFonts w:ascii="Verdana" w:hAnsi="Verdana" w:cs="Calibri"/>
          <w:szCs w:val="24"/>
        </w:rPr>
      </w:pPr>
      <w:r w:rsidRPr="007564A2">
        <w:rPr>
          <w:rFonts w:ascii="Verdana" w:hAnsi="Verdana" w:cs="Calibri"/>
          <w:b/>
          <w:color w:val="0070C0"/>
          <w:szCs w:val="24"/>
        </w:rPr>
        <w:tab/>
      </w:r>
      <w:r w:rsidRPr="007564A2">
        <w:rPr>
          <w:rFonts w:ascii="Verdana" w:hAnsi="Verdana" w:cs="Calibri"/>
          <w:b/>
          <w:color w:val="0070C0"/>
          <w:szCs w:val="24"/>
          <w:u w:val="single"/>
        </w:rPr>
        <w:t>Potrivit art. 22 din Legea nr. 361/2022</w:t>
      </w:r>
      <w:r w:rsidRPr="007564A2">
        <w:rPr>
          <w:rFonts w:ascii="Verdana" w:hAnsi="Verdana" w:cs="Calibri"/>
          <w:szCs w:val="24"/>
        </w:rPr>
        <w:t xml:space="preserve">  este interzisă orice forma de represalii împotriva avertizorilor in interes public, amenințări cu represalii sau tentative de represalii, în special cele care privesc:</w:t>
      </w:r>
    </w:p>
    <w:p w:rsidR="007564A2" w:rsidRPr="007564A2" w:rsidRDefault="007564A2" w:rsidP="00032305">
      <w:pPr>
        <w:rPr>
          <w:rFonts w:ascii="Verdana" w:hAnsi="Verdana" w:cs="Calibri"/>
          <w:szCs w:val="24"/>
        </w:rPr>
      </w:pP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orice suspendare a contractului individual de munca ori a raportului de serviciu;</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concedierea sau eliberarea din funcția publică;</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modificarea contractului de munca sau a raportului de serviciu;</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reducerea salariului și schimbarea programului de lucru;</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retrogradarea sau împiedicarea promovării în muncă sau în funcția publică și a dezvoltării profesionale, inclusiv prin evaluări negative ale performanței profesionale individuale, inclusiv a funcționarilor publici, sau prin recomandări negative pentru activitatea profesională desfășurată;</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aplicarea oricărei alte sancțiuni disciplinare;</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constrângerea, intimidarea, hărțuirea;</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discriminarea, crearea unui alt dezavantaj sau supunerea la un tratament inechitabil;</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refuzul de a transforma un contract de</w:t>
      </w:r>
      <w:r w:rsidR="009765EC" w:rsidRPr="007564A2">
        <w:rPr>
          <w:rFonts w:ascii="Verdana" w:hAnsi="Verdana" w:cs="Calibri"/>
          <w:szCs w:val="24"/>
        </w:rPr>
        <w:t xml:space="preserve"> munca pe o perioada determinată î</w:t>
      </w:r>
      <w:r w:rsidRPr="007564A2">
        <w:rPr>
          <w:rFonts w:ascii="Verdana" w:hAnsi="Verdana" w:cs="Calibri"/>
          <w:szCs w:val="24"/>
        </w:rPr>
        <w:t xml:space="preserve">ntr-un contract </w:t>
      </w:r>
      <w:r w:rsidR="009765EC" w:rsidRPr="007564A2">
        <w:rPr>
          <w:rFonts w:ascii="Verdana" w:hAnsi="Verdana" w:cs="Calibri"/>
          <w:szCs w:val="24"/>
        </w:rPr>
        <w:t>de munca pe durata nedeterminată, în cazul în care lucrătorul a avut așteptări legitime că</w:t>
      </w:r>
      <w:r w:rsidRPr="007564A2">
        <w:rPr>
          <w:rFonts w:ascii="Verdana" w:hAnsi="Verdana" w:cs="Calibri"/>
          <w:szCs w:val="24"/>
        </w:rPr>
        <w:t xml:space="preserve"> i s-ar oferi un post permanent;</w:t>
      </w:r>
    </w:p>
    <w:p w:rsidR="00032305" w:rsidRPr="007564A2" w:rsidRDefault="009765EC" w:rsidP="00032305">
      <w:pPr>
        <w:pStyle w:val="Listparagraf"/>
        <w:numPr>
          <w:ilvl w:val="0"/>
          <w:numId w:val="2"/>
        </w:numPr>
        <w:rPr>
          <w:rFonts w:ascii="Verdana" w:hAnsi="Verdana" w:cs="Calibri"/>
          <w:szCs w:val="24"/>
        </w:rPr>
      </w:pPr>
      <w:r w:rsidRPr="007564A2">
        <w:rPr>
          <w:rFonts w:ascii="Verdana" w:hAnsi="Verdana" w:cs="Calibri"/>
          <w:szCs w:val="24"/>
        </w:rPr>
        <w:t>refuzul de a reî</w:t>
      </w:r>
      <w:r w:rsidR="00032305" w:rsidRPr="007564A2">
        <w:rPr>
          <w:rFonts w:ascii="Verdana" w:hAnsi="Verdana" w:cs="Calibri"/>
          <w:szCs w:val="24"/>
        </w:rPr>
        <w:t>nnoi un contract de</w:t>
      </w:r>
      <w:r w:rsidRPr="007564A2">
        <w:rPr>
          <w:rFonts w:ascii="Verdana" w:hAnsi="Verdana" w:cs="Calibri"/>
          <w:szCs w:val="24"/>
        </w:rPr>
        <w:t xml:space="preserve"> munca pe o perioada determinată sau încetarea anticipată</w:t>
      </w:r>
      <w:r w:rsidR="00032305" w:rsidRPr="007564A2">
        <w:rPr>
          <w:rFonts w:ascii="Verdana" w:hAnsi="Verdana" w:cs="Calibri"/>
          <w:szCs w:val="24"/>
        </w:rPr>
        <w:t xml:space="preserve"> a unui astfel de contract;</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cauzarea de prejud</w:t>
      </w:r>
      <w:r w:rsidR="009765EC" w:rsidRPr="007564A2">
        <w:rPr>
          <w:rFonts w:ascii="Verdana" w:hAnsi="Verdana" w:cs="Calibri"/>
          <w:szCs w:val="24"/>
        </w:rPr>
        <w:t>icii, inclusiv la adresa reputației persoanei în cauză, î</w:t>
      </w:r>
      <w:r w:rsidRPr="007564A2">
        <w:rPr>
          <w:rFonts w:ascii="Verdana" w:hAnsi="Verdana" w:cs="Calibri"/>
          <w:szCs w:val="24"/>
        </w:rPr>
        <w:t>n special pe p</w:t>
      </w:r>
      <w:r w:rsidR="009765EC" w:rsidRPr="007564A2">
        <w:rPr>
          <w:rFonts w:ascii="Verdana" w:hAnsi="Verdana" w:cs="Calibri"/>
          <w:szCs w:val="24"/>
        </w:rPr>
        <w:t>latformele de comunicare socială</w:t>
      </w:r>
      <w:r w:rsidRPr="007564A2">
        <w:rPr>
          <w:rFonts w:ascii="Verdana" w:hAnsi="Verdana" w:cs="Calibri"/>
          <w:szCs w:val="24"/>
        </w:rPr>
        <w:t>, sau pierderi financiare, inclusi</w:t>
      </w:r>
      <w:r w:rsidR="009765EC" w:rsidRPr="007564A2">
        <w:rPr>
          <w:rFonts w:ascii="Verdana" w:hAnsi="Verdana" w:cs="Calibri"/>
          <w:szCs w:val="24"/>
        </w:rPr>
        <w:t>v sub forma pierderii oportunităților de afaceri ș</w:t>
      </w:r>
      <w:r w:rsidRPr="007564A2">
        <w:rPr>
          <w:rFonts w:ascii="Verdana" w:hAnsi="Verdana" w:cs="Calibri"/>
          <w:szCs w:val="24"/>
        </w:rPr>
        <w:t>i a pierderii de venituri;</w:t>
      </w:r>
    </w:p>
    <w:p w:rsidR="00032305" w:rsidRPr="007564A2" w:rsidRDefault="009765EC" w:rsidP="00032305">
      <w:pPr>
        <w:pStyle w:val="Listparagraf"/>
        <w:numPr>
          <w:ilvl w:val="0"/>
          <w:numId w:val="2"/>
        </w:numPr>
        <w:rPr>
          <w:rFonts w:ascii="Verdana" w:hAnsi="Verdana" w:cs="Calibri"/>
          <w:szCs w:val="24"/>
        </w:rPr>
      </w:pPr>
      <w:r w:rsidRPr="007564A2">
        <w:rPr>
          <w:rFonts w:ascii="Verdana" w:hAnsi="Verdana" w:cs="Calibri"/>
          <w:szCs w:val="24"/>
        </w:rPr>
        <w:t>includerea pe o listă sau într-o bază de date negativă</w:t>
      </w:r>
      <w:r w:rsidR="00032305" w:rsidRPr="007564A2">
        <w:rPr>
          <w:rFonts w:ascii="Verdana" w:hAnsi="Verdana" w:cs="Calibri"/>
          <w:szCs w:val="24"/>
        </w:rPr>
        <w:t>, pe baza unui acord sectorial sau la nivel de industrie, formal sau i</w:t>
      </w:r>
      <w:r w:rsidRPr="007564A2">
        <w:rPr>
          <w:rFonts w:ascii="Verdana" w:hAnsi="Verdana" w:cs="Calibri"/>
          <w:szCs w:val="24"/>
        </w:rPr>
        <w:t>nformal, care poate presupune că persoana în cauza nu își va găsi, în viitor, un loc de muncă în respectivul sector sau î</w:t>
      </w:r>
      <w:r w:rsidR="00032305" w:rsidRPr="007564A2">
        <w:rPr>
          <w:rFonts w:ascii="Verdana" w:hAnsi="Verdana" w:cs="Calibri"/>
          <w:szCs w:val="24"/>
        </w:rPr>
        <w:t>n respectiva industrie;</w:t>
      </w:r>
    </w:p>
    <w:p w:rsidR="00032305" w:rsidRPr="007564A2" w:rsidRDefault="009765EC" w:rsidP="00032305">
      <w:pPr>
        <w:pStyle w:val="Listparagraf"/>
        <w:numPr>
          <w:ilvl w:val="0"/>
          <w:numId w:val="2"/>
        </w:numPr>
        <w:rPr>
          <w:rFonts w:ascii="Verdana" w:hAnsi="Verdana" w:cs="Calibri"/>
          <w:szCs w:val="24"/>
        </w:rPr>
      </w:pPr>
      <w:r w:rsidRPr="007564A2">
        <w:rPr>
          <w:rFonts w:ascii="Verdana" w:hAnsi="Verdana" w:cs="Calibri"/>
          <w:szCs w:val="24"/>
        </w:rPr>
        <w:t>rezilierea unilaterală extrajudiciară</w:t>
      </w:r>
      <w:r w:rsidR="00032305" w:rsidRPr="007564A2">
        <w:rPr>
          <w:rFonts w:ascii="Verdana" w:hAnsi="Verdana" w:cs="Calibri"/>
          <w:szCs w:val="24"/>
        </w:rPr>
        <w:t xml:space="preserve"> a unui contrac</w:t>
      </w:r>
      <w:r w:rsidRPr="007564A2">
        <w:rPr>
          <w:rFonts w:ascii="Verdana" w:hAnsi="Verdana" w:cs="Calibri"/>
          <w:szCs w:val="24"/>
        </w:rPr>
        <w:t>t pentru bunuri sau servicii, fără a fi îndeplinite condițiile î</w:t>
      </w:r>
      <w:r w:rsidR="00032305" w:rsidRPr="007564A2">
        <w:rPr>
          <w:rFonts w:ascii="Verdana" w:hAnsi="Verdana" w:cs="Calibri"/>
          <w:szCs w:val="24"/>
        </w:rPr>
        <w:t>n acest sens;</w:t>
      </w:r>
    </w:p>
    <w:p w:rsidR="00032305" w:rsidRPr="007564A2" w:rsidRDefault="009765EC" w:rsidP="00032305">
      <w:pPr>
        <w:pStyle w:val="Listparagraf"/>
        <w:numPr>
          <w:ilvl w:val="0"/>
          <w:numId w:val="2"/>
        </w:numPr>
        <w:rPr>
          <w:rFonts w:ascii="Verdana" w:hAnsi="Verdana" w:cs="Calibri"/>
          <w:szCs w:val="24"/>
        </w:rPr>
      </w:pPr>
      <w:r w:rsidRPr="007564A2">
        <w:rPr>
          <w:rFonts w:ascii="Verdana" w:hAnsi="Verdana" w:cs="Calibri"/>
          <w:szCs w:val="24"/>
        </w:rPr>
        <w:t>anularea unei licenț</w:t>
      </w:r>
      <w:r w:rsidR="00032305" w:rsidRPr="007564A2">
        <w:rPr>
          <w:rFonts w:ascii="Verdana" w:hAnsi="Verdana" w:cs="Calibri"/>
          <w:szCs w:val="24"/>
        </w:rPr>
        <w:t>e sau a unui permis;</w:t>
      </w:r>
    </w:p>
    <w:p w:rsidR="00032305" w:rsidRPr="007564A2" w:rsidRDefault="00032305" w:rsidP="00032305">
      <w:pPr>
        <w:pStyle w:val="Listparagraf"/>
        <w:numPr>
          <w:ilvl w:val="0"/>
          <w:numId w:val="2"/>
        </w:numPr>
        <w:rPr>
          <w:rFonts w:ascii="Verdana" w:hAnsi="Verdana" w:cs="Calibri"/>
          <w:szCs w:val="24"/>
        </w:rPr>
      </w:pPr>
      <w:r w:rsidRPr="007564A2">
        <w:rPr>
          <w:rFonts w:ascii="Verdana" w:hAnsi="Verdana" w:cs="Calibri"/>
          <w:szCs w:val="24"/>
        </w:rPr>
        <w:t>solici</w:t>
      </w:r>
      <w:r w:rsidR="009765EC" w:rsidRPr="007564A2">
        <w:rPr>
          <w:rFonts w:ascii="Verdana" w:hAnsi="Verdana" w:cs="Calibri"/>
          <w:szCs w:val="24"/>
        </w:rPr>
        <w:t>tarea de efectuare a unei evaluă</w:t>
      </w:r>
      <w:r w:rsidRPr="007564A2">
        <w:rPr>
          <w:rFonts w:ascii="Verdana" w:hAnsi="Verdana" w:cs="Calibri"/>
          <w:szCs w:val="24"/>
        </w:rPr>
        <w:t>ri psihiatrice sau medicale.</w:t>
      </w:r>
    </w:p>
    <w:p w:rsidR="00032305" w:rsidRPr="007564A2" w:rsidRDefault="00032305" w:rsidP="00032305">
      <w:pPr>
        <w:rPr>
          <w:rFonts w:ascii="Verdana" w:hAnsi="Verdana" w:cs="Calibri"/>
          <w:szCs w:val="24"/>
        </w:rPr>
      </w:pPr>
    </w:p>
    <w:p w:rsidR="00884381" w:rsidRPr="007564A2" w:rsidRDefault="009765EC" w:rsidP="00032305">
      <w:pPr>
        <w:rPr>
          <w:rFonts w:ascii="Verdana" w:hAnsi="Verdana" w:cs="Calibri"/>
          <w:b/>
          <w:i/>
          <w:szCs w:val="24"/>
        </w:rPr>
      </w:pPr>
      <w:r w:rsidRPr="007564A2">
        <w:rPr>
          <w:rFonts w:ascii="Verdana" w:hAnsi="Verdana" w:cs="Calibri"/>
          <w:szCs w:val="24"/>
        </w:rPr>
        <w:tab/>
      </w:r>
      <w:r w:rsidR="00032305" w:rsidRPr="007564A2">
        <w:rPr>
          <w:rFonts w:ascii="Verdana" w:hAnsi="Verdana" w:cs="Calibri"/>
          <w:b/>
          <w:i/>
          <w:szCs w:val="24"/>
        </w:rPr>
        <w:t>La cererea avertizorului in intere</w:t>
      </w:r>
      <w:r w:rsidRPr="007564A2">
        <w:rPr>
          <w:rFonts w:ascii="Verdana" w:hAnsi="Verdana" w:cs="Calibri"/>
          <w:b/>
          <w:i/>
          <w:szCs w:val="24"/>
        </w:rPr>
        <w:t>s public cercetat disciplinar, î</w:t>
      </w:r>
      <w:r w:rsidR="00032305" w:rsidRPr="007564A2">
        <w:rPr>
          <w:rFonts w:ascii="Verdana" w:hAnsi="Verdana" w:cs="Calibri"/>
          <w:b/>
          <w:i/>
          <w:szCs w:val="24"/>
        </w:rPr>
        <w:t xml:space="preserve">n termen de </w:t>
      </w:r>
      <w:r w:rsidRPr="007564A2">
        <w:rPr>
          <w:rFonts w:ascii="Verdana" w:hAnsi="Verdana" w:cs="Calibri"/>
          <w:b/>
          <w:i/>
          <w:szCs w:val="24"/>
        </w:rPr>
        <w:t>maximum un an de la data raportării, baroul din circumscripția locului de desfășurare a activităț</w:t>
      </w:r>
      <w:r w:rsidR="00032305" w:rsidRPr="007564A2">
        <w:rPr>
          <w:rFonts w:ascii="Verdana" w:hAnsi="Verdana" w:cs="Calibri"/>
          <w:b/>
          <w:i/>
          <w:szCs w:val="24"/>
        </w:rPr>
        <w:t>ii avertiz</w:t>
      </w:r>
      <w:r w:rsidRPr="007564A2">
        <w:rPr>
          <w:rFonts w:ascii="Verdana" w:hAnsi="Verdana" w:cs="Calibri"/>
          <w:b/>
          <w:i/>
          <w:szCs w:val="24"/>
        </w:rPr>
        <w:t>orului in interes public asigură</w:t>
      </w:r>
      <w:r w:rsidR="00032305" w:rsidRPr="007564A2">
        <w:rPr>
          <w:rFonts w:ascii="Verdana" w:hAnsi="Verdana" w:cs="Calibri"/>
          <w:b/>
          <w:i/>
          <w:szCs w:val="24"/>
        </w:rPr>
        <w:t xml:space="preserve"> asist</w:t>
      </w:r>
      <w:r w:rsidRPr="007564A2">
        <w:rPr>
          <w:rFonts w:ascii="Verdana" w:hAnsi="Verdana" w:cs="Calibri"/>
          <w:b/>
          <w:i/>
          <w:szCs w:val="24"/>
        </w:rPr>
        <w:t>ența judiciară gratuită</w:t>
      </w:r>
      <w:r w:rsidR="00032305" w:rsidRPr="007564A2">
        <w:rPr>
          <w:rFonts w:ascii="Verdana" w:hAnsi="Verdana" w:cs="Calibri"/>
          <w:b/>
          <w:i/>
          <w:szCs w:val="24"/>
        </w:rPr>
        <w:t xml:space="preserve"> pe parcursul procedurii disciplinare.</w:t>
      </w:r>
      <w:r w:rsidR="00032305" w:rsidRPr="007564A2">
        <w:rPr>
          <w:rFonts w:ascii="Verdana" w:hAnsi="Verdana" w:cs="Calibri"/>
          <w:b/>
          <w:i/>
          <w:szCs w:val="24"/>
        </w:rPr>
        <w:cr/>
      </w:r>
    </w:p>
    <w:p w:rsidR="00BC3C4C" w:rsidRPr="007564A2" w:rsidRDefault="00BC3C4C" w:rsidP="00BC3C4C">
      <w:pPr>
        <w:autoSpaceDE w:val="0"/>
        <w:autoSpaceDN w:val="0"/>
        <w:adjustRightInd w:val="0"/>
        <w:rPr>
          <w:rFonts w:ascii="Verdana" w:hAnsi="Verdana" w:cs="Calibri"/>
          <w:b/>
          <w:bCs/>
          <w:color w:val="0070C0"/>
          <w:szCs w:val="24"/>
          <w:u w:val="single"/>
        </w:rPr>
      </w:pPr>
      <w:r w:rsidRPr="007564A2">
        <w:rPr>
          <w:rFonts w:ascii="Verdana" w:hAnsi="Verdana" w:cs="Calibri"/>
          <w:b/>
          <w:bCs/>
          <w:color w:val="000000"/>
          <w:szCs w:val="24"/>
        </w:rPr>
        <w:tab/>
      </w:r>
      <w:r w:rsidRPr="007564A2">
        <w:rPr>
          <w:rFonts w:ascii="Verdana" w:hAnsi="Verdana" w:cs="Calibri"/>
          <w:b/>
          <w:color w:val="0070C0"/>
          <w:szCs w:val="24"/>
          <w:u w:val="single"/>
        </w:rPr>
        <w:t xml:space="preserve">La </w:t>
      </w:r>
      <w:r w:rsidRPr="007564A2">
        <w:rPr>
          <w:rFonts w:ascii="Verdana" w:hAnsi="Verdana" w:cs="Calibri"/>
          <w:b/>
          <w:bCs/>
          <w:color w:val="0070C0"/>
          <w:szCs w:val="24"/>
          <w:u w:val="single"/>
        </w:rPr>
        <w:t>solicitarea avertizorului în interes public cercetat disciplinar ca urmare a raportării interne, externe sau divulgării publice</w:t>
      </w:r>
      <w:r w:rsidRPr="007564A2">
        <w:rPr>
          <w:rFonts w:ascii="Verdana" w:hAnsi="Verdana" w:cs="Calibri"/>
          <w:b/>
          <w:color w:val="0070C0"/>
          <w:szCs w:val="24"/>
          <w:u w:val="single"/>
        </w:rPr>
        <w:t>,</w:t>
      </w:r>
      <w:r w:rsidRPr="007564A2">
        <w:rPr>
          <w:rFonts w:ascii="Verdana" w:hAnsi="Verdana" w:cs="Calibri"/>
          <w:color w:val="000000"/>
          <w:szCs w:val="24"/>
        </w:rPr>
        <w:t xml:space="preserve"> comisiile de disciplină sau alte organisme similare din cadrul autorităţilor, instituţiilor publice, altor persoane juridice de drept public sau persoanelor juridice de drept privat </w:t>
      </w:r>
      <w:r w:rsidRPr="007564A2">
        <w:rPr>
          <w:rFonts w:ascii="Verdana" w:hAnsi="Verdana" w:cs="Calibri"/>
          <w:b/>
          <w:bCs/>
          <w:color w:val="0070C0"/>
          <w:szCs w:val="24"/>
          <w:u w:val="single"/>
        </w:rPr>
        <w:t xml:space="preserve">au obligaţia de a invita presa şi un reprezentant al sindicatului sau al asociaţiei profesionale sau un reprezentant al salariaţilor, după caz. </w:t>
      </w:r>
    </w:p>
    <w:p w:rsidR="00BC3C4C" w:rsidRPr="007564A2" w:rsidRDefault="00BC3C4C" w:rsidP="00BC3C4C">
      <w:pPr>
        <w:autoSpaceDE w:val="0"/>
        <w:autoSpaceDN w:val="0"/>
        <w:adjustRightInd w:val="0"/>
        <w:rPr>
          <w:rFonts w:ascii="Verdana" w:hAnsi="Verdana" w:cs="Calibri"/>
          <w:color w:val="000000"/>
          <w:szCs w:val="24"/>
        </w:rPr>
      </w:pPr>
    </w:p>
    <w:p w:rsidR="00BC3C4C" w:rsidRDefault="00BC3C4C" w:rsidP="00BC3C4C">
      <w:pPr>
        <w:rPr>
          <w:rFonts w:ascii="Verdana" w:hAnsi="Verdana" w:cs="Calibri"/>
          <w:color w:val="0070C0"/>
          <w:szCs w:val="24"/>
        </w:rPr>
      </w:pPr>
      <w:r w:rsidRPr="007564A2">
        <w:rPr>
          <w:rFonts w:ascii="Verdana" w:hAnsi="Verdana" w:cs="Calibri"/>
          <w:b/>
          <w:bCs/>
          <w:color w:val="000000"/>
          <w:szCs w:val="24"/>
        </w:rPr>
        <w:tab/>
      </w:r>
      <w:r w:rsidRPr="007564A2">
        <w:rPr>
          <w:rFonts w:ascii="Verdana" w:hAnsi="Verdana" w:cs="Calibri"/>
          <w:b/>
          <w:bCs/>
          <w:color w:val="0070C0"/>
          <w:szCs w:val="24"/>
        </w:rPr>
        <w:t>Anunţul</w:t>
      </w:r>
      <w:r w:rsidRPr="007564A2">
        <w:rPr>
          <w:rFonts w:ascii="Verdana" w:hAnsi="Verdana" w:cs="Calibri"/>
          <w:b/>
          <w:bCs/>
          <w:color w:val="000000"/>
          <w:szCs w:val="24"/>
        </w:rPr>
        <w:t xml:space="preserve"> </w:t>
      </w:r>
      <w:r w:rsidRPr="007564A2">
        <w:rPr>
          <w:rFonts w:ascii="Verdana" w:hAnsi="Verdana" w:cs="Calibri"/>
          <w:color w:val="000000"/>
          <w:szCs w:val="24"/>
        </w:rPr>
        <w:t xml:space="preserve">se face prin </w:t>
      </w:r>
      <w:r w:rsidRPr="007564A2">
        <w:rPr>
          <w:rFonts w:ascii="Verdana" w:hAnsi="Verdana" w:cs="Calibri"/>
          <w:b/>
          <w:bCs/>
          <w:color w:val="0070C0"/>
          <w:szCs w:val="24"/>
        </w:rPr>
        <w:t>comunicat</w:t>
      </w:r>
      <w:r w:rsidRPr="007564A2">
        <w:rPr>
          <w:rFonts w:ascii="Verdana" w:hAnsi="Verdana" w:cs="Calibri"/>
          <w:b/>
          <w:bCs/>
          <w:color w:val="000000"/>
          <w:szCs w:val="24"/>
        </w:rPr>
        <w:t xml:space="preserve"> </w:t>
      </w:r>
      <w:r w:rsidRPr="007564A2">
        <w:rPr>
          <w:rFonts w:ascii="Verdana" w:hAnsi="Verdana" w:cs="Calibri"/>
          <w:color w:val="000000"/>
          <w:szCs w:val="24"/>
        </w:rPr>
        <w:t xml:space="preserve">pe pagina de internet a autorităţii, instituţiei publice, persoanei juridice de drept public sau persoanei juridice de drept privat </w:t>
      </w:r>
      <w:r w:rsidRPr="007564A2">
        <w:rPr>
          <w:rFonts w:ascii="Verdana" w:hAnsi="Verdana" w:cs="Calibri"/>
          <w:b/>
          <w:bCs/>
          <w:color w:val="0070C0"/>
          <w:szCs w:val="24"/>
        </w:rPr>
        <w:t>cu cel puţin 3 zile lucrătoare înaintea şedinţei, sub sancţiunea nulităţii raportului şi a sancţiunii disciplinare aplicate</w:t>
      </w:r>
      <w:r w:rsidRPr="007564A2">
        <w:rPr>
          <w:rFonts w:ascii="Verdana" w:hAnsi="Verdana" w:cs="Calibri"/>
          <w:color w:val="0070C0"/>
          <w:szCs w:val="24"/>
        </w:rPr>
        <w:t>.</w:t>
      </w:r>
    </w:p>
    <w:p w:rsidR="007564A2" w:rsidRDefault="007564A2" w:rsidP="00BC3C4C">
      <w:pPr>
        <w:rPr>
          <w:rFonts w:ascii="Verdana" w:hAnsi="Verdana" w:cs="Calibri"/>
          <w:color w:val="0070C0"/>
          <w:szCs w:val="24"/>
        </w:rPr>
      </w:pPr>
    </w:p>
    <w:p w:rsidR="007564A2" w:rsidRDefault="007564A2" w:rsidP="00BC3C4C">
      <w:pPr>
        <w:rPr>
          <w:rFonts w:ascii="Verdana" w:hAnsi="Verdana" w:cs="Calibri"/>
          <w:color w:val="0070C0"/>
          <w:szCs w:val="24"/>
        </w:rPr>
      </w:pPr>
    </w:p>
    <w:p w:rsidR="007564A2" w:rsidRDefault="007564A2" w:rsidP="00BC3C4C">
      <w:pPr>
        <w:rPr>
          <w:rFonts w:ascii="Verdana" w:hAnsi="Verdana" w:cs="Calibri"/>
          <w:color w:val="0070C0"/>
          <w:szCs w:val="24"/>
        </w:rPr>
      </w:pPr>
    </w:p>
    <w:p w:rsidR="007564A2" w:rsidRDefault="007564A2" w:rsidP="00BC3C4C">
      <w:pPr>
        <w:rPr>
          <w:rFonts w:ascii="Verdana" w:hAnsi="Verdana" w:cs="Calibri"/>
          <w:b/>
          <w:color w:val="0070C0"/>
          <w:szCs w:val="24"/>
        </w:rPr>
      </w:pPr>
    </w:p>
    <w:p w:rsidR="00B0002E" w:rsidRDefault="00B0002E" w:rsidP="00BC3C4C">
      <w:pPr>
        <w:rPr>
          <w:rFonts w:ascii="Verdana" w:hAnsi="Verdana" w:cs="Calibri"/>
          <w:b/>
          <w:color w:val="0070C0"/>
          <w:szCs w:val="24"/>
        </w:rPr>
      </w:pPr>
    </w:p>
    <w:p w:rsidR="00B0002E" w:rsidRPr="007564A2" w:rsidRDefault="00B0002E" w:rsidP="00BC3C4C">
      <w:pPr>
        <w:rPr>
          <w:rFonts w:ascii="Verdana" w:hAnsi="Verdana" w:cs="Calibri"/>
          <w:b/>
          <w:color w:val="0070C0"/>
          <w:szCs w:val="24"/>
        </w:rPr>
      </w:pPr>
    </w:p>
    <w:p w:rsidR="00BC3C4C" w:rsidRPr="007564A2" w:rsidRDefault="00BC3C4C" w:rsidP="00032305">
      <w:pPr>
        <w:rPr>
          <w:rFonts w:ascii="Verdana" w:hAnsi="Verdana" w:cs="Calibri"/>
          <w:b/>
          <w:color w:val="0070C0"/>
          <w:szCs w:val="24"/>
        </w:rPr>
      </w:pPr>
    </w:p>
    <w:p w:rsidR="00884381" w:rsidRPr="007564A2" w:rsidRDefault="00884381" w:rsidP="00032305">
      <w:pPr>
        <w:rPr>
          <w:rFonts w:ascii="Verdana" w:hAnsi="Verdana" w:cs="Calibri"/>
          <w:b/>
          <w:bCs/>
          <w:color w:val="0070C0"/>
          <w:szCs w:val="24"/>
          <w:lang w:val="en-GB"/>
        </w:rPr>
      </w:pPr>
      <w:r w:rsidRPr="007564A2">
        <w:rPr>
          <w:rFonts w:ascii="Verdana" w:hAnsi="Verdana" w:cs="Calibri"/>
          <w:b/>
          <w:bCs/>
          <w:color w:val="0070C0"/>
          <w:szCs w:val="24"/>
          <w:lang w:val="en-GB"/>
        </w:rPr>
        <w:lastRenderedPageBreak/>
        <w:tab/>
        <w:t>CONTESTAREA MĂSURILOR LUATE CA REPRESALII</w:t>
      </w:r>
    </w:p>
    <w:p w:rsidR="00884381" w:rsidRPr="007564A2" w:rsidRDefault="00884381" w:rsidP="00032305">
      <w:pPr>
        <w:rPr>
          <w:rFonts w:ascii="Verdana" w:hAnsi="Verdana" w:cs="Calibri"/>
          <w:b/>
          <w:bCs/>
          <w:color w:val="0070C0"/>
          <w:szCs w:val="24"/>
          <w:lang w:val="en-GB"/>
        </w:rPr>
      </w:pPr>
    </w:p>
    <w:p w:rsidR="00884381" w:rsidRPr="007564A2" w:rsidRDefault="00D31E49" w:rsidP="00884381">
      <w:pPr>
        <w:autoSpaceDE w:val="0"/>
        <w:autoSpaceDN w:val="0"/>
        <w:adjustRightInd w:val="0"/>
        <w:rPr>
          <w:rFonts w:ascii="Verdana" w:hAnsi="Verdana" w:cs="Calibri"/>
          <w:i/>
          <w:color w:val="0070C0"/>
          <w:szCs w:val="24"/>
        </w:rPr>
      </w:pPr>
      <w:r w:rsidRPr="007564A2">
        <w:rPr>
          <w:rFonts w:ascii="Verdana" w:hAnsi="Verdana" w:cs="Calibri"/>
          <w:b/>
          <w:bCs/>
          <w:color w:val="000000"/>
          <w:szCs w:val="24"/>
        </w:rPr>
        <w:tab/>
      </w:r>
      <w:r w:rsidR="00884381" w:rsidRPr="007564A2">
        <w:rPr>
          <w:rFonts w:ascii="Verdana" w:hAnsi="Verdana" w:cs="Calibri"/>
          <w:b/>
          <w:bCs/>
          <w:color w:val="0070C0"/>
          <w:szCs w:val="24"/>
        </w:rPr>
        <w:t>Avertizorul în interes public poate contesta</w:t>
      </w:r>
      <w:r w:rsidR="00884381" w:rsidRPr="007564A2">
        <w:rPr>
          <w:rFonts w:ascii="Verdana" w:hAnsi="Verdana" w:cs="Calibri"/>
          <w:b/>
          <w:bCs/>
          <w:color w:val="000000"/>
          <w:szCs w:val="24"/>
        </w:rPr>
        <w:t xml:space="preserve"> </w:t>
      </w:r>
      <w:r w:rsidR="00884381" w:rsidRPr="007564A2">
        <w:rPr>
          <w:rFonts w:ascii="Verdana" w:hAnsi="Verdana" w:cs="Calibri"/>
          <w:color w:val="000000"/>
          <w:szCs w:val="24"/>
        </w:rPr>
        <w:t xml:space="preserve">măsurile prevăzute la </w:t>
      </w:r>
      <w:r w:rsidR="00884381" w:rsidRPr="007564A2">
        <w:rPr>
          <w:rFonts w:ascii="Verdana" w:hAnsi="Verdana" w:cs="Calibri"/>
          <w:b/>
          <w:bCs/>
          <w:color w:val="0070C0"/>
          <w:szCs w:val="24"/>
        </w:rPr>
        <w:t>art. 22</w:t>
      </w:r>
      <w:r w:rsidR="00884381" w:rsidRPr="007564A2">
        <w:rPr>
          <w:rFonts w:ascii="Verdana" w:hAnsi="Verdana" w:cs="Calibri"/>
          <w:b/>
          <w:bCs/>
          <w:color w:val="000000"/>
          <w:szCs w:val="24"/>
        </w:rPr>
        <w:t xml:space="preserve"> </w:t>
      </w:r>
      <w:r w:rsidR="00884381" w:rsidRPr="007564A2">
        <w:rPr>
          <w:rFonts w:ascii="Verdana" w:hAnsi="Verdana" w:cs="Calibri"/>
          <w:color w:val="000000"/>
          <w:szCs w:val="24"/>
        </w:rPr>
        <w:t xml:space="preserve">din lege </w:t>
      </w:r>
      <w:r w:rsidR="00884381" w:rsidRPr="007564A2">
        <w:rPr>
          <w:rFonts w:ascii="Verdana" w:hAnsi="Verdana" w:cs="Calibri"/>
          <w:b/>
          <w:bCs/>
          <w:i/>
          <w:color w:val="0070C0"/>
          <w:szCs w:val="24"/>
        </w:rPr>
        <w:t>printr-o cerere adresată instanţei competente</w:t>
      </w:r>
      <w:r w:rsidR="00884381" w:rsidRPr="007564A2">
        <w:rPr>
          <w:rFonts w:ascii="Verdana" w:hAnsi="Verdana" w:cs="Calibri"/>
          <w:color w:val="000000"/>
          <w:szCs w:val="24"/>
        </w:rPr>
        <w:t xml:space="preserve">, în funcţie de natura litigiului, în a cărei </w:t>
      </w:r>
      <w:r w:rsidR="00884381" w:rsidRPr="007564A2">
        <w:rPr>
          <w:rFonts w:ascii="Verdana" w:hAnsi="Verdana" w:cs="Calibri"/>
          <w:b/>
          <w:bCs/>
          <w:i/>
          <w:color w:val="0070C0"/>
          <w:szCs w:val="24"/>
        </w:rPr>
        <w:t>circumscripţie teritorială acesta îşi are domiciliul</w:t>
      </w:r>
      <w:r w:rsidR="00884381" w:rsidRPr="007564A2">
        <w:rPr>
          <w:rFonts w:ascii="Verdana" w:hAnsi="Verdana" w:cs="Calibri"/>
          <w:i/>
          <w:color w:val="0070C0"/>
          <w:szCs w:val="24"/>
        </w:rPr>
        <w:t xml:space="preserve">. </w:t>
      </w:r>
    </w:p>
    <w:p w:rsidR="00D31E49" w:rsidRPr="007564A2" w:rsidRDefault="00D31E49" w:rsidP="00884381">
      <w:pPr>
        <w:autoSpaceDE w:val="0"/>
        <w:autoSpaceDN w:val="0"/>
        <w:adjustRightInd w:val="0"/>
        <w:rPr>
          <w:rFonts w:ascii="Verdana" w:hAnsi="Verdana" w:cs="Calibri"/>
          <w:color w:val="000000"/>
          <w:szCs w:val="24"/>
        </w:rPr>
      </w:pPr>
    </w:p>
    <w:p w:rsidR="00D31E49" w:rsidRPr="007564A2" w:rsidRDefault="00D31E49" w:rsidP="00884381">
      <w:pPr>
        <w:autoSpaceDE w:val="0"/>
        <w:autoSpaceDN w:val="0"/>
        <w:adjustRightInd w:val="0"/>
        <w:rPr>
          <w:rFonts w:ascii="Verdana" w:hAnsi="Verdana" w:cs="Calibri"/>
          <w:szCs w:val="24"/>
        </w:rPr>
      </w:pPr>
      <w:r w:rsidRPr="007564A2">
        <w:rPr>
          <w:rFonts w:ascii="Verdana" w:hAnsi="Verdana" w:cs="Calibri"/>
          <w:color w:val="000000"/>
          <w:szCs w:val="24"/>
        </w:rPr>
        <w:tab/>
      </w:r>
      <w:r w:rsidR="00884381" w:rsidRPr="007564A2">
        <w:rPr>
          <w:rFonts w:ascii="Verdana" w:hAnsi="Verdana" w:cs="Calibri"/>
          <w:szCs w:val="24"/>
        </w:rPr>
        <w:t xml:space="preserve">În </w:t>
      </w:r>
      <w:r w:rsidR="00884381" w:rsidRPr="007564A2">
        <w:rPr>
          <w:rFonts w:ascii="Verdana" w:hAnsi="Verdana" w:cs="Calibri"/>
          <w:b/>
          <w:bCs/>
          <w:i/>
          <w:szCs w:val="24"/>
        </w:rPr>
        <w:t>litigiile</w:t>
      </w:r>
      <w:r w:rsidR="00884381" w:rsidRPr="007564A2">
        <w:rPr>
          <w:rFonts w:ascii="Verdana" w:hAnsi="Verdana" w:cs="Calibri"/>
          <w:b/>
          <w:bCs/>
          <w:szCs w:val="24"/>
        </w:rPr>
        <w:t xml:space="preserve"> </w:t>
      </w:r>
      <w:r w:rsidR="00884381" w:rsidRPr="007564A2">
        <w:rPr>
          <w:rFonts w:ascii="Verdana" w:hAnsi="Verdana" w:cs="Calibri"/>
          <w:szCs w:val="24"/>
        </w:rPr>
        <w:t xml:space="preserve">prevăzute mai sus </w:t>
      </w:r>
      <w:r w:rsidR="00884381" w:rsidRPr="007564A2">
        <w:rPr>
          <w:rFonts w:ascii="Verdana" w:hAnsi="Verdana" w:cs="Calibri"/>
          <w:b/>
          <w:bCs/>
          <w:szCs w:val="24"/>
          <w:u w:val="single"/>
        </w:rPr>
        <w:t>sarcina de a dovedi că măsura contestată este justificată de alte motive decât cele care au legătură cu raportarea sau divulgarea publică revine, după caz, fie angajatorului, fie entităţii cu privire la care se face contestarea privind represaliile</w:t>
      </w:r>
      <w:r w:rsidR="00884381" w:rsidRPr="007564A2">
        <w:rPr>
          <w:rFonts w:ascii="Verdana" w:hAnsi="Verdana" w:cs="Calibri"/>
          <w:szCs w:val="24"/>
        </w:rPr>
        <w:t>.</w:t>
      </w:r>
    </w:p>
    <w:p w:rsidR="00884381" w:rsidRPr="007564A2" w:rsidRDefault="00884381" w:rsidP="00884381">
      <w:pPr>
        <w:autoSpaceDE w:val="0"/>
        <w:autoSpaceDN w:val="0"/>
        <w:adjustRightInd w:val="0"/>
        <w:rPr>
          <w:rFonts w:ascii="Verdana" w:hAnsi="Verdana" w:cs="Calibri"/>
          <w:szCs w:val="24"/>
        </w:rPr>
      </w:pPr>
      <w:r w:rsidRPr="007564A2">
        <w:rPr>
          <w:rFonts w:ascii="Verdana" w:hAnsi="Verdana" w:cs="Calibri"/>
          <w:szCs w:val="24"/>
        </w:rPr>
        <w:t xml:space="preserve"> </w:t>
      </w:r>
    </w:p>
    <w:p w:rsidR="00884381" w:rsidRPr="007564A2" w:rsidRDefault="00D31E49" w:rsidP="00884381">
      <w:pPr>
        <w:autoSpaceDE w:val="0"/>
        <w:autoSpaceDN w:val="0"/>
        <w:adjustRightInd w:val="0"/>
        <w:rPr>
          <w:rFonts w:ascii="Verdana" w:hAnsi="Verdana" w:cs="Calibri"/>
          <w:color w:val="0070C0"/>
          <w:szCs w:val="24"/>
        </w:rPr>
      </w:pPr>
      <w:r w:rsidRPr="007564A2">
        <w:rPr>
          <w:rFonts w:ascii="Verdana" w:hAnsi="Verdana" w:cs="Calibri"/>
          <w:b/>
          <w:bCs/>
          <w:szCs w:val="24"/>
        </w:rPr>
        <w:tab/>
      </w:r>
      <w:r w:rsidR="00884381" w:rsidRPr="007564A2">
        <w:rPr>
          <w:rFonts w:ascii="Verdana" w:hAnsi="Verdana" w:cs="Calibri"/>
          <w:b/>
          <w:bCs/>
          <w:i/>
          <w:color w:val="0070C0"/>
          <w:szCs w:val="24"/>
        </w:rPr>
        <w:t>Instanţa poate dispune</w:t>
      </w:r>
      <w:r w:rsidR="00884381" w:rsidRPr="007564A2">
        <w:rPr>
          <w:rFonts w:ascii="Verdana" w:hAnsi="Verdana" w:cs="Calibri"/>
          <w:color w:val="0070C0"/>
          <w:szCs w:val="24"/>
        </w:rPr>
        <w:t xml:space="preserve">, pe calea </w:t>
      </w:r>
      <w:r w:rsidR="00884381" w:rsidRPr="007564A2">
        <w:rPr>
          <w:rFonts w:ascii="Verdana" w:hAnsi="Verdana" w:cs="Calibri"/>
          <w:b/>
          <w:bCs/>
          <w:i/>
          <w:color w:val="0070C0"/>
          <w:szCs w:val="24"/>
        </w:rPr>
        <w:t>ordonanţei preşedinţiale</w:t>
      </w:r>
      <w:r w:rsidR="00884381" w:rsidRPr="007564A2">
        <w:rPr>
          <w:rFonts w:ascii="Verdana" w:hAnsi="Verdana" w:cs="Calibri"/>
          <w:color w:val="0070C0"/>
          <w:szCs w:val="24"/>
        </w:rPr>
        <w:t xml:space="preserve">, chiar dacă nu există </w:t>
      </w:r>
      <w:r w:rsidR="00884381" w:rsidRPr="007564A2">
        <w:rPr>
          <w:rFonts w:ascii="Verdana" w:hAnsi="Verdana" w:cs="Calibri"/>
          <w:b/>
          <w:bCs/>
          <w:i/>
          <w:color w:val="0070C0"/>
          <w:szCs w:val="24"/>
        </w:rPr>
        <w:t>judecată asupra fondului</w:t>
      </w:r>
      <w:r w:rsidR="00884381" w:rsidRPr="007564A2">
        <w:rPr>
          <w:rFonts w:ascii="Verdana" w:hAnsi="Verdana" w:cs="Calibri"/>
          <w:i/>
          <w:color w:val="0070C0"/>
          <w:szCs w:val="24"/>
        </w:rPr>
        <w:t xml:space="preserve">, </w:t>
      </w:r>
      <w:r w:rsidR="00884381" w:rsidRPr="007564A2">
        <w:rPr>
          <w:rFonts w:ascii="Verdana" w:hAnsi="Verdana" w:cs="Calibri"/>
          <w:b/>
          <w:bCs/>
          <w:i/>
          <w:color w:val="0070C0"/>
          <w:szCs w:val="24"/>
        </w:rPr>
        <w:t>suspendarea măsurilor prevăzute la art. 22 din lege</w:t>
      </w:r>
      <w:r w:rsidR="00884381" w:rsidRPr="007564A2">
        <w:rPr>
          <w:rFonts w:ascii="Verdana" w:hAnsi="Verdana" w:cs="Calibri"/>
          <w:color w:val="0070C0"/>
          <w:szCs w:val="24"/>
        </w:rPr>
        <w:t xml:space="preserve">. </w:t>
      </w:r>
    </w:p>
    <w:p w:rsidR="00D31E49" w:rsidRPr="007564A2" w:rsidRDefault="00D31E49" w:rsidP="00884381">
      <w:pPr>
        <w:autoSpaceDE w:val="0"/>
        <w:autoSpaceDN w:val="0"/>
        <w:adjustRightInd w:val="0"/>
        <w:rPr>
          <w:rFonts w:ascii="Verdana" w:hAnsi="Verdana" w:cs="Calibri"/>
          <w:szCs w:val="24"/>
        </w:rPr>
      </w:pPr>
    </w:p>
    <w:p w:rsidR="00884381" w:rsidRPr="007564A2" w:rsidRDefault="00D31E49" w:rsidP="00884381">
      <w:pPr>
        <w:autoSpaceDE w:val="0"/>
        <w:autoSpaceDN w:val="0"/>
        <w:adjustRightInd w:val="0"/>
        <w:rPr>
          <w:rFonts w:ascii="Verdana" w:hAnsi="Verdana" w:cs="Calibri"/>
          <w:b/>
          <w:szCs w:val="24"/>
          <w:u w:val="single"/>
        </w:rPr>
      </w:pPr>
      <w:r w:rsidRPr="007564A2">
        <w:rPr>
          <w:rFonts w:ascii="Verdana" w:hAnsi="Verdana" w:cs="Calibri"/>
          <w:szCs w:val="24"/>
        </w:rPr>
        <w:tab/>
      </w:r>
      <w:r w:rsidR="00884381" w:rsidRPr="007564A2">
        <w:rPr>
          <w:rFonts w:ascii="Verdana" w:hAnsi="Verdana" w:cs="Calibri"/>
          <w:szCs w:val="24"/>
        </w:rPr>
        <w:t xml:space="preserve">Dacă instanţa </w:t>
      </w:r>
      <w:r w:rsidR="00884381" w:rsidRPr="007564A2">
        <w:rPr>
          <w:rFonts w:ascii="Verdana" w:hAnsi="Verdana" w:cs="Calibri"/>
          <w:b/>
          <w:bCs/>
          <w:i/>
          <w:szCs w:val="24"/>
        </w:rPr>
        <w:t xml:space="preserve">constată </w:t>
      </w:r>
      <w:r w:rsidR="00884381" w:rsidRPr="007564A2">
        <w:rPr>
          <w:rFonts w:ascii="Verdana" w:hAnsi="Verdana" w:cs="Calibri"/>
          <w:szCs w:val="24"/>
        </w:rPr>
        <w:t xml:space="preserve">că măsura a fost dispusă ca </w:t>
      </w:r>
      <w:r w:rsidR="00884381" w:rsidRPr="007564A2">
        <w:rPr>
          <w:rFonts w:ascii="Verdana" w:hAnsi="Verdana" w:cs="Calibri"/>
          <w:b/>
          <w:bCs/>
          <w:szCs w:val="24"/>
          <w:u w:val="single"/>
        </w:rPr>
        <w:t>represalii</w:t>
      </w:r>
      <w:r w:rsidR="00884381" w:rsidRPr="007564A2">
        <w:rPr>
          <w:rFonts w:ascii="Verdana" w:hAnsi="Verdana" w:cs="Calibri"/>
          <w:b/>
          <w:bCs/>
          <w:szCs w:val="24"/>
        </w:rPr>
        <w:t xml:space="preserve"> </w:t>
      </w:r>
      <w:r w:rsidR="00884381" w:rsidRPr="007564A2">
        <w:rPr>
          <w:rFonts w:ascii="Verdana" w:hAnsi="Verdana" w:cs="Calibri"/>
          <w:szCs w:val="24"/>
        </w:rPr>
        <w:t xml:space="preserve">în considerarea raportării sau a divulgării publice, aceasta poate </w:t>
      </w:r>
      <w:r w:rsidR="00884381" w:rsidRPr="007564A2">
        <w:rPr>
          <w:rFonts w:ascii="Verdana" w:hAnsi="Verdana" w:cs="Calibri"/>
          <w:b/>
          <w:bCs/>
          <w:i/>
          <w:szCs w:val="24"/>
        </w:rPr>
        <w:t>dispune</w:t>
      </w:r>
      <w:r w:rsidR="00884381" w:rsidRPr="007564A2">
        <w:rPr>
          <w:rFonts w:ascii="Verdana" w:hAnsi="Verdana" w:cs="Calibri"/>
          <w:szCs w:val="24"/>
        </w:rPr>
        <w:t xml:space="preserve">, după caz, </w:t>
      </w:r>
      <w:r w:rsidR="00884381" w:rsidRPr="007564A2">
        <w:rPr>
          <w:rFonts w:ascii="Verdana" w:hAnsi="Verdana" w:cs="Calibri"/>
          <w:b/>
          <w:bCs/>
          <w:szCs w:val="24"/>
          <w:u w:val="single"/>
        </w:rPr>
        <w:t>desfiinţarea măsurii, repunerea părţilor în situaţia anterioară, repararea prejudiciului, încetarea măsurii şi interzicerea ei pe viitor, precum şi orice alte măsuri pentru încetarea formelor de represalii</w:t>
      </w:r>
      <w:r w:rsidR="00884381" w:rsidRPr="007564A2">
        <w:rPr>
          <w:rFonts w:ascii="Verdana" w:hAnsi="Verdana" w:cs="Calibri"/>
          <w:b/>
          <w:szCs w:val="24"/>
          <w:u w:val="single"/>
        </w:rPr>
        <w:t xml:space="preserve">. </w:t>
      </w:r>
    </w:p>
    <w:p w:rsidR="00D31E49" w:rsidRPr="007564A2" w:rsidRDefault="00D31E49" w:rsidP="00884381">
      <w:pPr>
        <w:autoSpaceDE w:val="0"/>
        <w:autoSpaceDN w:val="0"/>
        <w:adjustRightInd w:val="0"/>
        <w:rPr>
          <w:rFonts w:ascii="Verdana" w:hAnsi="Verdana" w:cs="Calibri"/>
          <w:b/>
          <w:szCs w:val="24"/>
          <w:u w:val="single"/>
        </w:rPr>
      </w:pPr>
    </w:p>
    <w:p w:rsidR="00D31E49" w:rsidRPr="007564A2" w:rsidRDefault="00D31E49" w:rsidP="00884381">
      <w:pPr>
        <w:autoSpaceDE w:val="0"/>
        <w:autoSpaceDN w:val="0"/>
        <w:adjustRightInd w:val="0"/>
        <w:rPr>
          <w:rFonts w:ascii="Verdana" w:hAnsi="Verdana" w:cs="Calibri"/>
          <w:szCs w:val="24"/>
        </w:rPr>
      </w:pPr>
      <w:r w:rsidRPr="007564A2">
        <w:rPr>
          <w:rFonts w:ascii="Verdana" w:hAnsi="Verdana" w:cs="Calibri"/>
          <w:b/>
          <w:bCs/>
          <w:szCs w:val="24"/>
        </w:rPr>
        <w:tab/>
      </w:r>
      <w:r w:rsidR="00884381" w:rsidRPr="007564A2">
        <w:rPr>
          <w:rFonts w:ascii="Verdana" w:hAnsi="Verdana" w:cs="Calibri"/>
          <w:b/>
          <w:bCs/>
          <w:i/>
          <w:szCs w:val="24"/>
        </w:rPr>
        <w:t xml:space="preserve">Odată </w:t>
      </w:r>
      <w:r w:rsidR="00884381" w:rsidRPr="007564A2">
        <w:rPr>
          <w:rFonts w:ascii="Verdana" w:hAnsi="Verdana" w:cs="Calibri"/>
          <w:szCs w:val="24"/>
        </w:rPr>
        <w:t xml:space="preserve">cu luarea oricăreia dintre </w:t>
      </w:r>
      <w:r w:rsidR="00BC3C4C" w:rsidRPr="007564A2">
        <w:rPr>
          <w:rFonts w:ascii="Verdana" w:hAnsi="Verdana" w:cs="Calibri"/>
          <w:b/>
          <w:bCs/>
          <w:szCs w:val="24"/>
          <w:u w:val="single"/>
        </w:rPr>
        <w:t>decizii</w:t>
      </w:r>
      <w:r w:rsidR="00884381" w:rsidRPr="007564A2">
        <w:rPr>
          <w:rFonts w:ascii="Verdana" w:hAnsi="Verdana" w:cs="Calibri"/>
          <w:szCs w:val="24"/>
          <w:u w:val="single"/>
        </w:rPr>
        <w:t>,</w:t>
      </w:r>
      <w:r w:rsidR="00884381" w:rsidRPr="007564A2">
        <w:rPr>
          <w:rFonts w:ascii="Verdana" w:hAnsi="Verdana" w:cs="Calibri"/>
          <w:szCs w:val="24"/>
        </w:rPr>
        <w:t xml:space="preserve"> </w:t>
      </w:r>
      <w:r w:rsidR="00884381" w:rsidRPr="007564A2">
        <w:rPr>
          <w:rFonts w:ascii="Verdana" w:hAnsi="Verdana" w:cs="Calibri"/>
          <w:b/>
          <w:bCs/>
          <w:i/>
          <w:szCs w:val="24"/>
        </w:rPr>
        <w:t>instanţa va dispune</w:t>
      </w:r>
      <w:r w:rsidR="00884381" w:rsidRPr="007564A2">
        <w:rPr>
          <w:rFonts w:ascii="Verdana" w:hAnsi="Verdana" w:cs="Calibri"/>
          <w:szCs w:val="24"/>
        </w:rPr>
        <w:t xml:space="preserve">, în toate cazurile, şi </w:t>
      </w:r>
      <w:r w:rsidR="00884381" w:rsidRPr="007564A2">
        <w:rPr>
          <w:rFonts w:ascii="Verdana" w:hAnsi="Verdana" w:cs="Calibri"/>
          <w:b/>
          <w:bCs/>
          <w:szCs w:val="24"/>
          <w:u w:val="single"/>
        </w:rPr>
        <w:t>obligarea autorităţii</w:t>
      </w:r>
      <w:r w:rsidR="00884381" w:rsidRPr="007564A2">
        <w:rPr>
          <w:rFonts w:ascii="Verdana" w:hAnsi="Verdana" w:cs="Calibri"/>
          <w:szCs w:val="24"/>
          <w:u w:val="single"/>
        </w:rPr>
        <w:t xml:space="preserve">, </w:t>
      </w:r>
      <w:r w:rsidR="00884381" w:rsidRPr="007564A2">
        <w:rPr>
          <w:rFonts w:ascii="Verdana" w:hAnsi="Verdana" w:cs="Calibri"/>
          <w:b/>
          <w:bCs/>
          <w:szCs w:val="24"/>
          <w:u w:val="single"/>
        </w:rPr>
        <w:t>instituţiei publice sau persoanei juridice de drept public sau persoanei juridice de drept privat la publicarea într-un cotidian local sau naţional</w:t>
      </w:r>
      <w:r w:rsidR="00884381" w:rsidRPr="007564A2">
        <w:rPr>
          <w:rFonts w:ascii="Verdana" w:hAnsi="Verdana" w:cs="Calibri"/>
          <w:szCs w:val="24"/>
          <w:u w:val="single"/>
        </w:rPr>
        <w:t xml:space="preserve">, </w:t>
      </w:r>
      <w:r w:rsidR="00884381" w:rsidRPr="007564A2">
        <w:rPr>
          <w:rFonts w:ascii="Verdana" w:hAnsi="Verdana" w:cs="Calibri"/>
          <w:b/>
          <w:szCs w:val="24"/>
          <w:u w:val="single"/>
        </w:rPr>
        <w:t>pe cheltuiala sa,</w:t>
      </w:r>
      <w:r w:rsidR="00884381" w:rsidRPr="007564A2">
        <w:rPr>
          <w:rFonts w:ascii="Verdana" w:hAnsi="Verdana" w:cs="Calibri"/>
          <w:szCs w:val="24"/>
          <w:u w:val="single"/>
        </w:rPr>
        <w:t xml:space="preserve"> </w:t>
      </w:r>
      <w:r w:rsidR="00884381" w:rsidRPr="007564A2">
        <w:rPr>
          <w:rFonts w:ascii="Verdana" w:hAnsi="Verdana" w:cs="Calibri"/>
          <w:b/>
          <w:bCs/>
          <w:szCs w:val="24"/>
          <w:u w:val="single"/>
        </w:rPr>
        <w:t>a unui extras din hotărârea prin care a fost constatată dispunerea în mod nelegal a uneia dintre măsuri</w:t>
      </w:r>
      <w:r w:rsidR="00884381" w:rsidRPr="007564A2">
        <w:rPr>
          <w:rFonts w:ascii="Verdana" w:hAnsi="Verdana" w:cs="Calibri"/>
          <w:szCs w:val="24"/>
        </w:rPr>
        <w:t xml:space="preserve">. </w:t>
      </w:r>
    </w:p>
    <w:p w:rsidR="00D31E49" w:rsidRPr="007564A2" w:rsidRDefault="00D31E49" w:rsidP="00884381">
      <w:pPr>
        <w:autoSpaceDE w:val="0"/>
        <w:autoSpaceDN w:val="0"/>
        <w:adjustRightInd w:val="0"/>
        <w:rPr>
          <w:rFonts w:ascii="Verdana" w:hAnsi="Verdana" w:cs="Calibri"/>
          <w:szCs w:val="24"/>
        </w:rPr>
      </w:pPr>
    </w:p>
    <w:p w:rsidR="00884381" w:rsidRPr="007564A2" w:rsidRDefault="00D31E49" w:rsidP="0029496D">
      <w:pPr>
        <w:autoSpaceDE w:val="0"/>
        <w:autoSpaceDN w:val="0"/>
        <w:adjustRightInd w:val="0"/>
        <w:rPr>
          <w:rFonts w:ascii="Verdana" w:hAnsi="Verdana" w:cs="Calibri"/>
          <w:szCs w:val="24"/>
        </w:rPr>
      </w:pPr>
      <w:r w:rsidRPr="007564A2">
        <w:rPr>
          <w:rFonts w:ascii="Verdana" w:hAnsi="Verdana" w:cs="Calibri"/>
          <w:szCs w:val="24"/>
        </w:rPr>
        <w:tab/>
      </w:r>
      <w:r w:rsidR="00884381" w:rsidRPr="007564A2">
        <w:rPr>
          <w:rFonts w:ascii="Verdana" w:hAnsi="Verdana" w:cs="Calibri"/>
          <w:b/>
          <w:bCs/>
          <w:szCs w:val="24"/>
          <w:u w:val="single"/>
        </w:rPr>
        <w:t>Extrasul se publică şi pe pagina de internet existentă a autorităţii, instituţiei publice, persoanei juridice de drept public sau persoanei juridice de drept privat, precum şi pe pagina de internet a Agenţiei</w:t>
      </w:r>
      <w:r w:rsidRPr="007564A2">
        <w:rPr>
          <w:rFonts w:ascii="Verdana" w:hAnsi="Verdana" w:cs="Calibri"/>
          <w:b/>
          <w:bCs/>
          <w:szCs w:val="24"/>
          <w:u w:val="single"/>
        </w:rPr>
        <w:t xml:space="preserve"> Naționale de Integritate</w:t>
      </w:r>
      <w:r w:rsidR="00884381" w:rsidRPr="007564A2">
        <w:rPr>
          <w:rFonts w:ascii="Verdana" w:hAnsi="Verdana" w:cs="Calibri"/>
          <w:b/>
          <w:szCs w:val="24"/>
          <w:u w:val="single"/>
        </w:rPr>
        <w:t>,</w:t>
      </w:r>
      <w:r w:rsidR="00884381" w:rsidRPr="007564A2">
        <w:rPr>
          <w:rFonts w:ascii="Verdana" w:hAnsi="Verdana" w:cs="Calibri"/>
          <w:szCs w:val="24"/>
        </w:rPr>
        <w:t xml:space="preserve"> cu respectarea legislaţiei privind protecţia persoanelor fizice în ceea ce priveşte prelucrarea datelor cu caracter personal. </w:t>
      </w:r>
    </w:p>
    <w:p w:rsidR="00D31E49" w:rsidRPr="007564A2" w:rsidRDefault="00D31E49" w:rsidP="0029496D">
      <w:pPr>
        <w:rPr>
          <w:rFonts w:ascii="Verdana" w:hAnsi="Verdana" w:cs="Calibri"/>
          <w:szCs w:val="24"/>
        </w:rPr>
      </w:pPr>
    </w:p>
    <w:p w:rsidR="00884381" w:rsidRPr="007564A2" w:rsidRDefault="00D31E49" w:rsidP="0029496D">
      <w:pPr>
        <w:rPr>
          <w:rFonts w:ascii="Verdana" w:hAnsi="Verdana" w:cs="Calibri"/>
          <w:b/>
          <w:color w:val="0070C0"/>
          <w:szCs w:val="24"/>
          <w:u w:val="single"/>
        </w:rPr>
      </w:pPr>
      <w:r w:rsidRPr="007564A2">
        <w:rPr>
          <w:rFonts w:ascii="Verdana" w:hAnsi="Verdana" w:cs="Calibri"/>
          <w:szCs w:val="24"/>
        </w:rPr>
        <w:tab/>
      </w:r>
      <w:r w:rsidR="00884381" w:rsidRPr="007564A2">
        <w:rPr>
          <w:rFonts w:ascii="Verdana" w:hAnsi="Verdana" w:cs="Calibri"/>
          <w:color w:val="0070C0"/>
          <w:szCs w:val="24"/>
        </w:rPr>
        <w:t xml:space="preserve">Dacă </w:t>
      </w:r>
      <w:r w:rsidR="00884381" w:rsidRPr="007564A2">
        <w:rPr>
          <w:rFonts w:ascii="Verdana" w:hAnsi="Verdana" w:cs="Calibri"/>
          <w:b/>
          <w:bCs/>
          <w:i/>
          <w:color w:val="0070C0"/>
          <w:szCs w:val="24"/>
        </w:rPr>
        <w:t xml:space="preserve">instanţa constată </w:t>
      </w:r>
      <w:r w:rsidR="00884381" w:rsidRPr="007564A2">
        <w:rPr>
          <w:rFonts w:ascii="Verdana" w:hAnsi="Verdana" w:cs="Calibri"/>
          <w:i/>
          <w:color w:val="0070C0"/>
          <w:szCs w:val="24"/>
        </w:rPr>
        <w:t xml:space="preserve">că </w:t>
      </w:r>
      <w:r w:rsidR="00884381" w:rsidRPr="007564A2">
        <w:rPr>
          <w:rFonts w:ascii="Verdana" w:hAnsi="Verdana" w:cs="Calibri"/>
          <w:b/>
          <w:bCs/>
          <w:i/>
          <w:color w:val="0070C0"/>
          <w:szCs w:val="24"/>
        </w:rPr>
        <w:t>împotriva aceluiaşi avertizor în interes public au fost dispuse, de cel puţin două ori, represalii în considerarea aceleiaşi raportări sau divulgări publice</w:t>
      </w:r>
      <w:r w:rsidR="00884381" w:rsidRPr="007564A2">
        <w:rPr>
          <w:rFonts w:ascii="Verdana" w:hAnsi="Verdana" w:cs="Calibri"/>
          <w:color w:val="0070C0"/>
          <w:szCs w:val="24"/>
        </w:rPr>
        <w:t>, aceasta poate</w:t>
      </w:r>
      <w:r w:rsidR="00BC3C4C" w:rsidRPr="007564A2">
        <w:rPr>
          <w:rFonts w:ascii="Verdana" w:hAnsi="Verdana" w:cs="Calibri"/>
          <w:color w:val="0070C0"/>
          <w:szCs w:val="24"/>
        </w:rPr>
        <w:t xml:space="preserve"> </w:t>
      </w:r>
      <w:r w:rsidR="00BC3C4C" w:rsidRPr="007564A2">
        <w:rPr>
          <w:rFonts w:ascii="Verdana" w:hAnsi="Verdana" w:cs="Calibri"/>
          <w:b/>
          <w:bCs/>
          <w:color w:val="0070C0"/>
          <w:szCs w:val="24"/>
          <w:u w:val="single"/>
        </w:rPr>
        <w:t>dispune</w:t>
      </w:r>
      <w:r w:rsidR="00BC3C4C" w:rsidRPr="007564A2">
        <w:rPr>
          <w:rFonts w:ascii="Verdana" w:hAnsi="Verdana" w:cs="Calibri"/>
          <w:b/>
          <w:color w:val="0070C0"/>
          <w:szCs w:val="24"/>
          <w:u w:val="single"/>
        </w:rPr>
        <w:t xml:space="preserve"> </w:t>
      </w:r>
      <w:r w:rsidR="00BC3C4C" w:rsidRPr="007564A2">
        <w:rPr>
          <w:rFonts w:ascii="Verdana" w:hAnsi="Verdana" w:cs="Calibri"/>
          <w:b/>
          <w:bCs/>
          <w:color w:val="0070C0"/>
          <w:szCs w:val="24"/>
          <w:u w:val="single"/>
        </w:rPr>
        <w:t>aplicarea unei amenzi civile în cuantum de până la 40.000 de lei</w:t>
      </w:r>
      <w:r w:rsidR="00BC3C4C" w:rsidRPr="007564A2">
        <w:rPr>
          <w:rFonts w:ascii="Verdana" w:hAnsi="Verdana" w:cs="Calibri"/>
          <w:b/>
          <w:color w:val="0070C0"/>
          <w:szCs w:val="24"/>
          <w:u w:val="single"/>
        </w:rPr>
        <w:t>.</w:t>
      </w:r>
    </w:p>
    <w:p w:rsidR="00BC3C4C" w:rsidRPr="007564A2" w:rsidRDefault="00BC3C4C" w:rsidP="00884381">
      <w:pPr>
        <w:rPr>
          <w:rFonts w:ascii="Verdana" w:hAnsi="Verdana" w:cs="Calibri"/>
          <w:b/>
          <w:color w:val="0070C0"/>
          <w:szCs w:val="24"/>
          <w:u w:val="single"/>
        </w:rPr>
      </w:pPr>
    </w:p>
    <w:p w:rsidR="00BC3C4C" w:rsidRPr="007564A2" w:rsidRDefault="00BC3C4C" w:rsidP="00884381">
      <w:pPr>
        <w:rPr>
          <w:rFonts w:ascii="Verdana" w:hAnsi="Verdana" w:cs="Calibri"/>
          <w:b/>
          <w:i/>
          <w:szCs w:val="24"/>
        </w:rPr>
      </w:pPr>
      <w:r w:rsidRPr="007564A2">
        <w:rPr>
          <w:rFonts w:ascii="Verdana" w:hAnsi="Verdana" w:cs="Calibri"/>
          <w:b/>
          <w:color w:val="0070C0"/>
          <w:szCs w:val="24"/>
        </w:rPr>
        <w:tab/>
      </w:r>
      <w:r w:rsidRPr="007564A2">
        <w:rPr>
          <w:rFonts w:ascii="Verdana" w:hAnsi="Verdana" w:cs="Calibri"/>
          <w:b/>
          <w:i/>
          <w:szCs w:val="24"/>
        </w:rPr>
        <w:t>La cererea avertizorului în interes public care doreşte să conteste măsurile prevăzute la art. 22, baroul din circumscripţia locului de desfăşurare a activităţii avertizorului în interes public asigură asistenţa judiciară gratuită.</w:t>
      </w:r>
    </w:p>
    <w:p w:rsidR="00403745" w:rsidRPr="007564A2" w:rsidRDefault="00403745" w:rsidP="00884381">
      <w:pPr>
        <w:rPr>
          <w:rFonts w:ascii="Verdana" w:hAnsi="Verdana" w:cs="Calibri"/>
          <w:b/>
          <w:i/>
          <w:szCs w:val="24"/>
        </w:rPr>
      </w:pPr>
    </w:p>
    <w:p w:rsidR="00F10571" w:rsidRPr="007564A2" w:rsidRDefault="00F10571" w:rsidP="00884381">
      <w:pPr>
        <w:rPr>
          <w:rFonts w:ascii="Verdana" w:hAnsi="Verdana" w:cs="Calibri"/>
          <w:b/>
          <w:color w:val="0070C0"/>
          <w:szCs w:val="24"/>
        </w:rPr>
      </w:pPr>
    </w:p>
    <w:p w:rsidR="00F10571" w:rsidRPr="007564A2" w:rsidRDefault="00F10571" w:rsidP="00884381">
      <w:pPr>
        <w:rPr>
          <w:rFonts w:ascii="Verdana" w:hAnsi="Verdana" w:cs="Calibri"/>
          <w:b/>
          <w:color w:val="0070C0"/>
          <w:szCs w:val="24"/>
        </w:rPr>
      </w:pPr>
      <w:r w:rsidRPr="007564A2">
        <w:rPr>
          <w:rFonts w:ascii="Verdana" w:hAnsi="Verdana" w:cs="Calibri"/>
          <w:b/>
          <w:color w:val="0070C0"/>
          <w:szCs w:val="24"/>
        </w:rPr>
        <w:tab/>
        <w:t>CONDIȚII PENTRU A BENEFICIA DE PROTECȚIE</w:t>
      </w:r>
    </w:p>
    <w:p w:rsidR="00F10571" w:rsidRPr="007564A2" w:rsidRDefault="00F10571" w:rsidP="00884381">
      <w:pPr>
        <w:rPr>
          <w:rFonts w:ascii="Verdana" w:hAnsi="Verdana" w:cs="Calibri"/>
          <w:b/>
          <w:color w:val="0070C0"/>
          <w:szCs w:val="24"/>
        </w:rPr>
      </w:pPr>
    </w:p>
    <w:p w:rsidR="0029496D" w:rsidRDefault="00F10571" w:rsidP="00365D1C">
      <w:pPr>
        <w:pStyle w:val="Default"/>
        <w:jc w:val="both"/>
        <w:rPr>
          <w:rFonts w:ascii="Verdana" w:hAnsi="Verdana" w:cs="Calibri"/>
          <w:color w:val="auto"/>
          <w:lang w:val="ro-RO"/>
        </w:rPr>
      </w:pPr>
      <w:r w:rsidRPr="007564A2">
        <w:rPr>
          <w:rFonts w:ascii="Verdana" w:hAnsi="Verdana" w:cs="Calibri"/>
          <w:b/>
          <w:color w:val="0070C0"/>
          <w:lang w:val="ro-RO"/>
        </w:rPr>
        <w:t xml:space="preserve"> </w:t>
      </w:r>
      <w:r w:rsidRPr="007564A2">
        <w:rPr>
          <w:rFonts w:ascii="Verdana" w:hAnsi="Verdana" w:cs="Calibri"/>
          <w:b/>
          <w:color w:val="0070C0"/>
          <w:lang w:val="ro-RO"/>
        </w:rPr>
        <w:tab/>
      </w:r>
      <w:r w:rsidRPr="007564A2">
        <w:rPr>
          <w:rFonts w:ascii="Verdana" w:hAnsi="Verdana" w:cs="Calibri"/>
          <w:b/>
          <w:bCs/>
          <w:color w:val="auto"/>
          <w:lang w:val="ro-RO"/>
        </w:rPr>
        <w:t>Pentru a beneficia de măsurile de protecţie</w:t>
      </w:r>
      <w:r w:rsidRPr="007564A2">
        <w:rPr>
          <w:rFonts w:ascii="Verdana" w:hAnsi="Verdana" w:cs="Calibri"/>
          <w:color w:val="auto"/>
          <w:lang w:val="ro-RO"/>
        </w:rPr>
        <w:t xml:space="preserve">, </w:t>
      </w:r>
      <w:r w:rsidRPr="007564A2">
        <w:rPr>
          <w:rFonts w:ascii="Verdana" w:hAnsi="Verdana" w:cs="Calibri"/>
          <w:b/>
          <w:bCs/>
          <w:color w:val="auto"/>
          <w:lang w:val="ro-RO"/>
        </w:rPr>
        <w:t>avertizorul în interes public trebuie să întrunească cumulativ următoarele condiţii</w:t>
      </w:r>
      <w:r w:rsidRPr="007564A2">
        <w:rPr>
          <w:rFonts w:ascii="Verdana" w:hAnsi="Verdana" w:cs="Calibri"/>
          <w:color w:val="auto"/>
          <w:lang w:val="ro-RO"/>
        </w:rPr>
        <w:t xml:space="preserve">: </w:t>
      </w:r>
    </w:p>
    <w:p w:rsidR="007564A2" w:rsidRPr="007564A2" w:rsidRDefault="007564A2" w:rsidP="00365D1C">
      <w:pPr>
        <w:pStyle w:val="Default"/>
        <w:jc w:val="both"/>
        <w:rPr>
          <w:rFonts w:ascii="Verdana" w:hAnsi="Verdana" w:cs="Calibri"/>
          <w:color w:val="auto"/>
          <w:lang w:val="ro-RO"/>
        </w:rPr>
      </w:pPr>
    </w:p>
    <w:p w:rsidR="00F10571" w:rsidRPr="007564A2" w:rsidRDefault="00F10571" w:rsidP="0029496D">
      <w:pPr>
        <w:pStyle w:val="Listparagraf"/>
        <w:numPr>
          <w:ilvl w:val="0"/>
          <w:numId w:val="6"/>
        </w:numPr>
        <w:autoSpaceDE w:val="0"/>
        <w:autoSpaceDN w:val="0"/>
        <w:adjustRightInd w:val="0"/>
        <w:spacing w:after="186"/>
        <w:jc w:val="left"/>
        <w:rPr>
          <w:rFonts w:ascii="Verdana" w:hAnsi="Verdana" w:cs="Calibri"/>
          <w:color w:val="000000"/>
          <w:szCs w:val="24"/>
        </w:rPr>
      </w:pPr>
      <w:r w:rsidRPr="007564A2">
        <w:rPr>
          <w:rFonts w:ascii="Verdana" w:hAnsi="Verdana" w:cs="Calibri"/>
          <w:color w:val="000000"/>
          <w:szCs w:val="24"/>
        </w:rPr>
        <w:t xml:space="preserve">să fie una dintre persoanele care efectuează </w:t>
      </w:r>
      <w:r w:rsidRPr="007564A2">
        <w:rPr>
          <w:rFonts w:ascii="Verdana" w:hAnsi="Verdana" w:cs="Calibri"/>
          <w:b/>
          <w:bCs/>
          <w:color w:val="0070C0"/>
          <w:szCs w:val="24"/>
        </w:rPr>
        <w:t>raportări</w:t>
      </w:r>
      <w:r w:rsidRPr="007564A2">
        <w:rPr>
          <w:rFonts w:ascii="Verdana" w:hAnsi="Verdana" w:cs="Calibri"/>
          <w:b/>
          <w:bCs/>
          <w:color w:val="000000"/>
          <w:szCs w:val="24"/>
        </w:rPr>
        <w:t xml:space="preserve"> </w:t>
      </w:r>
      <w:r w:rsidRPr="007564A2">
        <w:rPr>
          <w:rFonts w:ascii="Verdana" w:hAnsi="Verdana" w:cs="Calibri"/>
          <w:color w:val="000000"/>
          <w:szCs w:val="24"/>
        </w:rPr>
        <w:t xml:space="preserve">şi care a obţinut informaţii referitoare la </w:t>
      </w:r>
      <w:r w:rsidRPr="007564A2">
        <w:rPr>
          <w:rFonts w:ascii="Verdana" w:hAnsi="Verdana" w:cs="Calibri"/>
          <w:b/>
          <w:bCs/>
          <w:color w:val="0070C0"/>
          <w:szCs w:val="24"/>
        </w:rPr>
        <w:t>încălcări ale legii</w:t>
      </w:r>
      <w:r w:rsidRPr="007564A2">
        <w:rPr>
          <w:rFonts w:ascii="Verdana" w:hAnsi="Verdana" w:cs="Calibri"/>
          <w:b/>
          <w:bCs/>
          <w:color w:val="000000"/>
          <w:szCs w:val="24"/>
        </w:rPr>
        <w:t xml:space="preserve"> </w:t>
      </w:r>
      <w:r w:rsidRPr="007564A2">
        <w:rPr>
          <w:rFonts w:ascii="Verdana" w:hAnsi="Verdana" w:cs="Calibri"/>
          <w:color w:val="000000"/>
          <w:szCs w:val="24"/>
        </w:rPr>
        <w:t xml:space="preserve">într-un </w:t>
      </w:r>
      <w:r w:rsidRPr="007564A2">
        <w:rPr>
          <w:rFonts w:ascii="Verdana" w:hAnsi="Verdana" w:cs="Calibri"/>
          <w:b/>
          <w:bCs/>
          <w:color w:val="0070C0"/>
          <w:szCs w:val="24"/>
        </w:rPr>
        <w:t>context profesional</w:t>
      </w:r>
      <w:r w:rsidRPr="007564A2">
        <w:rPr>
          <w:rFonts w:ascii="Verdana" w:hAnsi="Verdana" w:cs="Calibri"/>
          <w:color w:val="000000"/>
          <w:szCs w:val="24"/>
        </w:rPr>
        <w:t xml:space="preserve">; </w:t>
      </w:r>
    </w:p>
    <w:p w:rsidR="00F10571" w:rsidRPr="007564A2" w:rsidRDefault="00F10571" w:rsidP="00F10571">
      <w:pPr>
        <w:pStyle w:val="Listparagraf"/>
        <w:numPr>
          <w:ilvl w:val="0"/>
          <w:numId w:val="6"/>
        </w:numPr>
        <w:autoSpaceDE w:val="0"/>
        <w:autoSpaceDN w:val="0"/>
        <w:adjustRightInd w:val="0"/>
        <w:spacing w:after="186"/>
        <w:jc w:val="left"/>
        <w:rPr>
          <w:rFonts w:ascii="Verdana" w:hAnsi="Verdana" w:cs="Calibri"/>
          <w:color w:val="000000"/>
          <w:szCs w:val="24"/>
        </w:rPr>
      </w:pPr>
      <w:r w:rsidRPr="007564A2">
        <w:rPr>
          <w:rFonts w:ascii="Verdana" w:hAnsi="Verdana" w:cs="Calibri"/>
          <w:color w:val="000000"/>
          <w:szCs w:val="24"/>
        </w:rPr>
        <w:t xml:space="preserve">să fi avut motive întemeiate să creadă că informaţiile referitoare la </w:t>
      </w:r>
      <w:r w:rsidRPr="007564A2">
        <w:rPr>
          <w:rFonts w:ascii="Verdana" w:hAnsi="Verdana" w:cs="Calibri"/>
          <w:b/>
          <w:bCs/>
          <w:color w:val="0070C0"/>
          <w:szCs w:val="24"/>
        </w:rPr>
        <w:t xml:space="preserve">încălcările </w:t>
      </w:r>
      <w:r w:rsidRPr="007564A2">
        <w:rPr>
          <w:rFonts w:ascii="Verdana" w:hAnsi="Verdana" w:cs="Calibri"/>
          <w:color w:val="000000"/>
          <w:szCs w:val="24"/>
        </w:rPr>
        <w:t xml:space="preserve">raportate erau adevărate la momentul raportării; </w:t>
      </w:r>
    </w:p>
    <w:p w:rsidR="00F10571" w:rsidRPr="007564A2" w:rsidRDefault="00F10571" w:rsidP="00F10571">
      <w:pPr>
        <w:pStyle w:val="Listparagraf"/>
        <w:numPr>
          <w:ilvl w:val="0"/>
          <w:numId w:val="6"/>
        </w:numPr>
        <w:autoSpaceDE w:val="0"/>
        <w:autoSpaceDN w:val="0"/>
        <w:adjustRightInd w:val="0"/>
        <w:spacing w:after="186"/>
        <w:jc w:val="left"/>
        <w:rPr>
          <w:rFonts w:ascii="Verdana" w:hAnsi="Verdana" w:cs="Calibri"/>
          <w:color w:val="000000"/>
          <w:szCs w:val="24"/>
        </w:rPr>
      </w:pPr>
      <w:r w:rsidRPr="007564A2">
        <w:rPr>
          <w:rFonts w:ascii="Verdana" w:hAnsi="Verdana" w:cs="Calibri"/>
          <w:color w:val="000000"/>
          <w:szCs w:val="24"/>
        </w:rPr>
        <w:t xml:space="preserve">să fi efectuat o </w:t>
      </w:r>
      <w:r w:rsidRPr="007564A2">
        <w:rPr>
          <w:rFonts w:ascii="Verdana" w:hAnsi="Verdana" w:cs="Calibri"/>
          <w:b/>
          <w:bCs/>
          <w:color w:val="0070C0"/>
          <w:szCs w:val="24"/>
        </w:rPr>
        <w:t>raportare internă</w:t>
      </w:r>
      <w:r w:rsidRPr="007564A2">
        <w:rPr>
          <w:rFonts w:ascii="Verdana" w:hAnsi="Verdana" w:cs="Calibri"/>
          <w:color w:val="000000"/>
          <w:szCs w:val="24"/>
        </w:rPr>
        <w:t xml:space="preserve">, o </w:t>
      </w:r>
      <w:r w:rsidRPr="007564A2">
        <w:rPr>
          <w:rFonts w:ascii="Verdana" w:hAnsi="Verdana" w:cs="Calibri"/>
          <w:b/>
          <w:bCs/>
          <w:color w:val="0070C0"/>
          <w:szCs w:val="24"/>
        </w:rPr>
        <w:t>raportare externă</w:t>
      </w:r>
      <w:r w:rsidRPr="007564A2">
        <w:rPr>
          <w:rFonts w:ascii="Verdana" w:hAnsi="Verdana" w:cs="Calibri"/>
          <w:b/>
          <w:bCs/>
          <w:color w:val="000000"/>
          <w:szCs w:val="24"/>
        </w:rPr>
        <w:t xml:space="preserve"> </w:t>
      </w:r>
      <w:r w:rsidRPr="007564A2">
        <w:rPr>
          <w:rFonts w:ascii="Verdana" w:hAnsi="Verdana" w:cs="Calibri"/>
          <w:color w:val="000000"/>
          <w:szCs w:val="24"/>
        </w:rPr>
        <w:t xml:space="preserve">sau o </w:t>
      </w:r>
      <w:r w:rsidRPr="007564A2">
        <w:rPr>
          <w:rFonts w:ascii="Verdana" w:hAnsi="Verdana" w:cs="Calibri"/>
          <w:b/>
          <w:bCs/>
          <w:color w:val="0070C0"/>
          <w:szCs w:val="24"/>
        </w:rPr>
        <w:t>divulgare publică</w:t>
      </w:r>
      <w:r w:rsidRPr="007564A2">
        <w:rPr>
          <w:rFonts w:ascii="Verdana" w:hAnsi="Verdana" w:cs="Calibri"/>
          <w:color w:val="000000"/>
          <w:szCs w:val="24"/>
        </w:rPr>
        <w:t xml:space="preserve">. </w:t>
      </w:r>
    </w:p>
    <w:p w:rsidR="00F10571" w:rsidRPr="007564A2" w:rsidRDefault="00F10571" w:rsidP="00F10571">
      <w:pPr>
        <w:autoSpaceDE w:val="0"/>
        <w:autoSpaceDN w:val="0"/>
        <w:adjustRightInd w:val="0"/>
        <w:jc w:val="left"/>
        <w:rPr>
          <w:rFonts w:ascii="Verdana" w:hAnsi="Verdana" w:cs="Calibri"/>
          <w:color w:val="000000"/>
          <w:szCs w:val="24"/>
        </w:rPr>
      </w:pPr>
    </w:p>
    <w:p w:rsidR="00F10571" w:rsidRPr="007564A2" w:rsidRDefault="0029496D" w:rsidP="00F10571">
      <w:pPr>
        <w:rPr>
          <w:rFonts w:ascii="Verdana" w:hAnsi="Verdana" w:cs="Calibri"/>
          <w:color w:val="0070C0"/>
          <w:szCs w:val="24"/>
          <w:u w:val="single"/>
        </w:rPr>
      </w:pPr>
      <w:r w:rsidRPr="007564A2">
        <w:rPr>
          <w:rFonts w:ascii="Verdana" w:hAnsi="Verdana" w:cs="Calibri"/>
          <w:color w:val="000000"/>
          <w:szCs w:val="24"/>
        </w:rPr>
        <w:tab/>
      </w:r>
      <w:r w:rsidR="00403745" w:rsidRPr="007564A2">
        <w:rPr>
          <w:rFonts w:ascii="Verdana" w:hAnsi="Verdana" w:cs="Calibri"/>
          <w:color w:val="000000"/>
          <w:szCs w:val="24"/>
        </w:rPr>
        <w:t>De asemenea,</w:t>
      </w:r>
      <w:r w:rsidR="00F10571" w:rsidRPr="007564A2">
        <w:rPr>
          <w:rFonts w:ascii="Verdana" w:hAnsi="Verdana" w:cs="Calibri"/>
          <w:color w:val="000000"/>
          <w:szCs w:val="24"/>
        </w:rPr>
        <w:t xml:space="preserve"> pentru a </w:t>
      </w:r>
      <w:r w:rsidR="00F10571" w:rsidRPr="007564A2">
        <w:rPr>
          <w:rFonts w:ascii="Verdana" w:hAnsi="Verdana" w:cs="Calibri"/>
          <w:b/>
          <w:bCs/>
          <w:color w:val="0070C0"/>
          <w:szCs w:val="24"/>
        </w:rPr>
        <w:t>beneficia de măsurile reparatorii</w:t>
      </w:r>
      <w:r w:rsidR="00F10571" w:rsidRPr="007564A2">
        <w:rPr>
          <w:rFonts w:ascii="Verdana" w:hAnsi="Verdana" w:cs="Calibri"/>
          <w:color w:val="0070C0"/>
          <w:szCs w:val="24"/>
        </w:rPr>
        <w:t xml:space="preserve">, </w:t>
      </w:r>
      <w:r w:rsidR="00F10571" w:rsidRPr="007564A2">
        <w:rPr>
          <w:rFonts w:ascii="Verdana" w:hAnsi="Verdana" w:cs="Calibri"/>
          <w:b/>
          <w:bCs/>
          <w:color w:val="0070C0"/>
          <w:szCs w:val="24"/>
        </w:rPr>
        <w:t>avertizorul în interes public trebuie să îndeplinească cumulativ condiţiile prevăzute mai sus</w:t>
      </w:r>
      <w:r w:rsidR="00F10571" w:rsidRPr="007564A2">
        <w:rPr>
          <w:rFonts w:ascii="Verdana" w:hAnsi="Verdana" w:cs="Calibri"/>
          <w:color w:val="000000"/>
          <w:szCs w:val="24"/>
        </w:rPr>
        <w:t xml:space="preserve">, precum şi </w:t>
      </w:r>
      <w:r w:rsidR="00F10571" w:rsidRPr="007564A2">
        <w:rPr>
          <w:rFonts w:ascii="Verdana" w:hAnsi="Verdana" w:cs="Calibri"/>
          <w:b/>
          <w:bCs/>
          <w:color w:val="0070C0"/>
          <w:szCs w:val="24"/>
          <w:u w:val="single"/>
        </w:rPr>
        <w:t>condiţia ca represaliile să fie consecinţa raportării efectuate</w:t>
      </w:r>
      <w:r w:rsidR="00F10571" w:rsidRPr="007564A2">
        <w:rPr>
          <w:rFonts w:ascii="Verdana" w:hAnsi="Verdana" w:cs="Calibri"/>
          <w:color w:val="0070C0"/>
          <w:szCs w:val="24"/>
          <w:u w:val="single"/>
        </w:rPr>
        <w:t>.</w:t>
      </w:r>
    </w:p>
    <w:p w:rsidR="0029496D" w:rsidRPr="007564A2" w:rsidRDefault="0029496D" w:rsidP="00F10571">
      <w:pPr>
        <w:rPr>
          <w:rFonts w:ascii="Verdana" w:hAnsi="Verdana" w:cs="Calibri"/>
          <w:color w:val="0070C0"/>
          <w:szCs w:val="24"/>
          <w:u w:val="single"/>
        </w:rPr>
      </w:pPr>
    </w:p>
    <w:p w:rsidR="0029496D" w:rsidRPr="007564A2" w:rsidRDefault="0029496D" w:rsidP="00F10571">
      <w:pPr>
        <w:rPr>
          <w:rFonts w:ascii="Verdana" w:hAnsi="Verdana" w:cs="Calibri"/>
          <w:color w:val="0070C0"/>
          <w:szCs w:val="24"/>
          <w:u w:val="single"/>
        </w:rPr>
      </w:pPr>
    </w:p>
    <w:p w:rsidR="00365D1C" w:rsidRPr="007564A2" w:rsidRDefault="00365D1C" w:rsidP="00F10571">
      <w:pPr>
        <w:rPr>
          <w:rFonts w:ascii="Verdana" w:hAnsi="Verdana" w:cs="Calibri"/>
          <w:color w:val="0070C0"/>
          <w:szCs w:val="24"/>
          <w:u w:val="single"/>
        </w:rPr>
      </w:pPr>
    </w:p>
    <w:p w:rsidR="00365D1C" w:rsidRPr="007564A2" w:rsidRDefault="00365D1C" w:rsidP="00F10571">
      <w:pPr>
        <w:rPr>
          <w:rFonts w:ascii="Verdana" w:hAnsi="Verdana" w:cs="Calibri"/>
          <w:color w:val="0070C0"/>
          <w:szCs w:val="24"/>
          <w:u w:val="single"/>
        </w:rPr>
      </w:pPr>
    </w:p>
    <w:p w:rsidR="00365D1C" w:rsidRPr="007564A2" w:rsidRDefault="00365D1C" w:rsidP="00F10571">
      <w:pPr>
        <w:rPr>
          <w:rFonts w:ascii="Verdana" w:hAnsi="Verdana" w:cs="Calibri"/>
          <w:color w:val="0070C0"/>
          <w:szCs w:val="24"/>
          <w:u w:val="single"/>
        </w:rPr>
      </w:pPr>
    </w:p>
    <w:p w:rsidR="00365D1C" w:rsidRPr="007564A2" w:rsidRDefault="00365D1C" w:rsidP="00F10571">
      <w:pPr>
        <w:rPr>
          <w:rFonts w:ascii="Verdana" w:hAnsi="Verdana" w:cs="Calibri"/>
          <w:color w:val="0070C0"/>
          <w:szCs w:val="24"/>
          <w:u w:val="single"/>
        </w:rPr>
      </w:pPr>
    </w:p>
    <w:p w:rsidR="00365D1C" w:rsidRPr="007564A2" w:rsidRDefault="00365D1C" w:rsidP="00365D1C">
      <w:pPr>
        <w:jc w:val="center"/>
        <w:rPr>
          <w:rFonts w:ascii="Verdana" w:hAnsi="Verdana" w:cs="Calibri"/>
          <w:b/>
          <w:color w:val="0070C0"/>
          <w:szCs w:val="24"/>
          <w:u w:val="single"/>
        </w:rPr>
      </w:pPr>
      <w:r w:rsidRPr="007564A2">
        <w:rPr>
          <w:rFonts w:ascii="Verdana" w:hAnsi="Verdana" w:cs="Calibri"/>
          <w:b/>
          <w:color w:val="0070C0"/>
          <w:szCs w:val="24"/>
          <w:u w:val="single"/>
        </w:rPr>
        <w:t>MODALITĂȚI DE RAPORTARE PRIVIND ÎNCĂLCĂRI ALE LEGII OBȚINUTE ÎNTR-UN CONTEXT PROFESIONAL LA NIVELUL DIRECȚIEI GENERALE DE ASISTENȚĂ SOCIALĂ ȘI PROTECȚIA COPILULUI ALBA</w:t>
      </w:r>
    </w:p>
    <w:p w:rsidR="00365D1C" w:rsidRPr="007564A2" w:rsidRDefault="00365D1C" w:rsidP="00F10571">
      <w:pPr>
        <w:rPr>
          <w:rFonts w:ascii="Verdana" w:hAnsi="Verdana" w:cs="Calibri"/>
          <w:color w:val="0070C0"/>
          <w:szCs w:val="24"/>
          <w:u w:val="single"/>
        </w:rPr>
      </w:pPr>
    </w:p>
    <w:p w:rsidR="00365D1C" w:rsidRPr="007564A2" w:rsidRDefault="00365D1C" w:rsidP="00F10571">
      <w:pPr>
        <w:rPr>
          <w:rFonts w:ascii="Verdana" w:hAnsi="Verdana" w:cs="Calibri"/>
          <w:color w:val="0070C0"/>
          <w:szCs w:val="24"/>
          <w:u w:val="single"/>
        </w:rPr>
      </w:pPr>
    </w:p>
    <w:p w:rsidR="00365D1C" w:rsidRDefault="00365D1C" w:rsidP="00F10571">
      <w:pPr>
        <w:rPr>
          <w:rFonts w:ascii="Verdana" w:hAnsi="Verdana" w:cs="Calibri"/>
          <w:szCs w:val="24"/>
        </w:rPr>
      </w:pPr>
      <w:r w:rsidRPr="007564A2">
        <w:rPr>
          <w:rFonts w:ascii="Verdana" w:hAnsi="Verdana" w:cs="Calibri"/>
          <w:szCs w:val="24"/>
        </w:rPr>
        <w:tab/>
        <w:t>Potrivit prevederilor Legii nr. 361/2022 privind protecţia avertizorilor în interes public și a procedurii documentate privind avertizarea în interes public</w:t>
      </w:r>
      <w:r w:rsidR="00ED1464" w:rsidRPr="007564A2">
        <w:rPr>
          <w:rFonts w:ascii="Verdana" w:hAnsi="Verdana" w:cs="Calibri"/>
          <w:szCs w:val="24"/>
        </w:rPr>
        <w:t xml:space="preserve">, în cadrul DGASPC Alba raportarea </w:t>
      </w:r>
      <w:r w:rsidR="00403745" w:rsidRPr="007564A2">
        <w:rPr>
          <w:rFonts w:ascii="Verdana" w:hAnsi="Verdana" w:cs="Calibri"/>
          <w:szCs w:val="24"/>
        </w:rPr>
        <w:t>privind</w:t>
      </w:r>
      <w:r w:rsidRPr="007564A2">
        <w:rPr>
          <w:rFonts w:ascii="Verdana" w:hAnsi="Verdana" w:cs="Calibri"/>
          <w:szCs w:val="24"/>
        </w:rPr>
        <w:t xml:space="preserve"> încălcări ale legii, care s-au produs sau care sunt susceptibile să se producă în cadrul </w:t>
      </w:r>
      <w:r w:rsidR="00403745" w:rsidRPr="007564A2">
        <w:rPr>
          <w:rFonts w:ascii="Verdana" w:hAnsi="Verdana" w:cs="Calibri"/>
          <w:szCs w:val="24"/>
        </w:rPr>
        <w:t>instituției, se face în scris, pe suport hârtie sau în format electronic prin canalele de raportare</w:t>
      </w:r>
      <w:r w:rsidR="007564A2">
        <w:rPr>
          <w:rFonts w:ascii="Verdana" w:hAnsi="Verdana" w:cs="Calibri"/>
          <w:szCs w:val="24"/>
        </w:rPr>
        <w:t xml:space="preserve">, </w:t>
      </w:r>
      <w:r w:rsidR="007564A2" w:rsidRPr="007564A2">
        <w:rPr>
          <w:rFonts w:ascii="Verdana" w:hAnsi="Verdana" w:cs="Calibri"/>
          <w:szCs w:val="24"/>
        </w:rPr>
        <w:t xml:space="preserve">prin comunicare la liniile telefonice sau prin alte sisteme de mesagerie vocală </w:t>
      </w:r>
      <w:r w:rsidR="00403745" w:rsidRPr="007564A2">
        <w:rPr>
          <w:rFonts w:ascii="Verdana" w:hAnsi="Verdana" w:cs="Calibri"/>
          <w:szCs w:val="24"/>
        </w:rPr>
        <w:t xml:space="preserve"> sau prin întâlnire față în față cu persoana responsabilă/desemnată, la cererea avertizorului în interes public.</w:t>
      </w:r>
      <w:r w:rsidRPr="007564A2">
        <w:rPr>
          <w:rFonts w:ascii="Verdana" w:hAnsi="Verdana" w:cs="Calibri"/>
          <w:szCs w:val="24"/>
        </w:rPr>
        <w:t xml:space="preserve"> </w:t>
      </w:r>
    </w:p>
    <w:p w:rsidR="007564A2" w:rsidRPr="007564A2" w:rsidRDefault="007564A2" w:rsidP="00F10571">
      <w:pPr>
        <w:rPr>
          <w:rFonts w:ascii="Verdana" w:hAnsi="Verdana" w:cs="Calibri"/>
          <w:szCs w:val="24"/>
        </w:rPr>
      </w:pPr>
    </w:p>
    <w:p w:rsidR="007564A2" w:rsidRDefault="00ED1464" w:rsidP="007564A2">
      <w:pPr>
        <w:pStyle w:val="Bodytext1"/>
        <w:spacing w:line="276" w:lineRule="auto"/>
        <w:ind w:right="23" w:firstLine="0"/>
        <w:jc w:val="both"/>
        <w:rPr>
          <w:rFonts w:ascii="Verdana" w:hAnsi="Verdana"/>
          <w:szCs w:val="24"/>
          <w:lang w:val="ro-RO"/>
        </w:rPr>
      </w:pPr>
      <w:r w:rsidRPr="007564A2">
        <w:rPr>
          <w:rFonts w:ascii="Verdana" w:hAnsi="Verdana" w:cs="Calibri"/>
          <w:szCs w:val="24"/>
        </w:rPr>
        <w:tab/>
      </w:r>
      <w:r w:rsidRPr="007564A2">
        <w:rPr>
          <w:rFonts w:ascii="Verdana" w:hAnsi="Verdana"/>
          <w:szCs w:val="24"/>
          <w:lang w:val="ro-RO"/>
        </w:rPr>
        <w:t xml:space="preserve">Raportarea în scris, pe suport hârtie sau în format electronic se realizează prin completarea </w:t>
      </w:r>
      <w:r w:rsidRPr="007564A2">
        <w:rPr>
          <w:rFonts w:ascii="Verdana" w:hAnsi="Verdana"/>
          <w:b/>
          <w:szCs w:val="24"/>
          <w:lang w:val="ro-RO"/>
        </w:rPr>
        <w:t xml:space="preserve">Formularului de raportare </w:t>
      </w:r>
      <w:r w:rsidRPr="007564A2">
        <w:rPr>
          <w:rFonts w:ascii="Verdana" w:hAnsi="Verdana"/>
          <w:szCs w:val="24"/>
          <w:lang w:val="ro-RO"/>
        </w:rPr>
        <w:t xml:space="preserve"> și trebuie să cuprindă cel puțin următoarele elemente:</w:t>
      </w:r>
    </w:p>
    <w:p w:rsidR="00ED1464" w:rsidRPr="007564A2" w:rsidRDefault="00ED1464"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numele, prenumele, datele de contact ale avertizorului în interes public, inclusiv adresa e-mail;</w:t>
      </w:r>
    </w:p>
    <w:p w:rsidR="00ED1464" w:rsidRPr="007564A2" w:rsidRDefault="00ED1464"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contextul profesional în care au fost obținute informațiile;</w:t>
      </w:r>
    </w:p>
    <w:p w:rsidR="00ED1464" w:rsidRPr="007564A2" w:rsidRDefault="00ED1464"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persoana vizată, dacă este cunoscută;</w:t>
      </w:r>
    </w:p>
    <w:p w:rsidR="00ED1464" w:rsidRPr="007564A2" w:rsidRDefault="00ED1464"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descrierea faptei susceptibile să constituite o încălcare a legii în cadrul DGASPC Alba;</w:t>
      </w:r>
    </w:p>
    <w:p w:rsidR="00ED1464" w:rsidRPr="007564A2" w:rsidRDefault="00ED1464"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prezentarea datelor sau indiciilor/probelor în susţinerea raportării dacă acestea există, care susțin presupusa încălcare a legii în cadrul DGASPC Alba;</w:t>
      </w:r>
    </w:p>
    <w:p w:rsidR="00ED1464" w:rsidRPr="007564A2" w:rsidRDefault="007564A2" w:rsidP="007564A2">
      <w:pPr>
        <w:pStyle w:val="Bodytext1"/>
        <w:numPr>
          <w:ilvl w:val="0"/>
          <w:numId w:val="9"/>
        </w:numPr>
        <w:spacing w:line="276" w:lineRule="auto"/>
        <w:ind w:right="23"/>
        <w:jc w:val="both"/>
        <w:rPr>
          <w:rFonts w:ascii="Verdana" w:hAnsi="Verdana"/>
          <w:szCs w:val="24"/>
          <w:lang w:val="ro-RO"/>
        </w:rPr>
      </w:pPr>
      <w:r>
        <w:rPr>
          <w:rFonts w:ascii="Verdana" w:hAnsi="Verdana" w:cs="Times New Roman"/>
          <w:bCs/>
          <w:szCs w:val="24"/>
          <w:lang w:val="ro-RO"/>
        </w:rPr>
        <w:t>data;</w:t>
      </w:r>
    </w:p>
    <w:p w:rsidR="00ED1464" w:rsidRPr="007564A2" w:rsidRDefault="007564A2" w:rsidP="007564A2">
      <w:pPr>
        <w:pStyle w:val="Bodytext1"/>
        <w:numPr>
          <w:ilvl w:val="0"/>
          <w:numId w:val="9"/>
        </w:numPr>
        <w:spacing w:line="276" w:lineRule="auto"/>
        <w:ind w:right="23"/>
        <w:jc w:val="both"/>
        <w:rPr>
          <w:rFonts w:ascii="Verdana" w:hAnsi="Verdana"/>
          <w:szCs w:val="24"/>
          <w:lang w:val="ro-RO"/>
        </w:rPr>
      </w:pPr>
      <w:r w:rsidRPr="007564A2">
        <w:rPr>
          <w:rFonts w:ascii="Verdana" w:hAnsi="Verdana" w:cs="Times New Roman"/>
          <w:bCs/>
          <w:szCs w:val="24"/>
          <w:lang w:val="ro-RO"/>
        </w:rPr>
        <w:t>semnătura</w:t>
      </w:r>
      <w:r>
        <w:rPr>
          <w:rFonts w:ascii="Verdana" w:hAnsi="Verdana" w:cs="Times New Roman"/>
          <w:bCs/>
          <w:szCs w:val="24"/>
          <w:lang w:val="ro-RO"/>
        </w:rPr>
        <w:t>.</w:t>
      </w:r>
    </w:p>
    <w:p w:rsidR="007564A2" w:rsidRDefault="007564A2" w:rsidP="007564A2">
      <w:pPr>
        <w:pStyle w:val="Bodytext1"/>
        <w:spacing w:line="276" w:lineRule="auto"/>
        <w:ind w:right="23" w:firstLine="0"/>
        <w:jc w:val="both"/>
        <w:rPr>
          <w:rFonts w:ascii="Verdana" w:hAnsi="Verdana" w:cs="Times New Roman"/>
          <w:bCs/>
          <w:szCs w:val="24"/>
          <w:lang w:val="ro-RO"/>
        </w:rPr>
      </w:pPr>
    </w:p>
    <w:p w:rsidR="007564A2" w:rsidRDefault="007564A2" w:rsidP="007564A2">
      <w:pPr>
        <w:pStyle w:val="Bodytext1"/>
        <w:spacing w:line="276" w:lineRule="auto"/>
        <w:ind w:right="23" w:firstLine="0"/>
        <w:jc w:val="both"/>
        <w:rPr>
          <w:rFonts w:ascii="Verdana" w:hAnsi="Verdana" w:cs="Times New Roman"/>
          <w:b/>
          <w:bCs/>
          <w:szCs w:val="24"/>
          <w:lang w:val="ro-RO"/>
        </w:rPr>
      </w:pPr>
      <w:r>
        <w:rPr>
          <w:rFonts w:ascii="Verdana" w:hAnsi="Verdana" w:cs="Times New Roman"/>
          <w:bCs/>
          <w:szCs w:val="24"/>
          <w:lang w:val="ro-RO"/>
        </w:rPr>
        <w:tab/>
      </w:r>
      <w:r w:rsidRPr="007564A2">
        <w:rPr>
          <w:rFonts w:ascii="Verdana" w:hAnsi="Verdana" w:cs="Times New Roman"/>
          <w:b/>
          <w:bCs/>
          <w:szCs w:val="24"/>
          <w:lang w:val="ro-RO"/>
        </w:rPr>
        <w:t>Canale interne</w:t>
      </w:r>
      <w:r>
        <w:rPr>
          <w:rFonts w:ascii="Verdana" w:hAnsi="Verdana" w:cs="Times New Roman"/>
          <w:b/>
          <w:bCs/>
          <w:szCs w:val="24"/>
          <w:lang w:val="ro-RO"/>
        </w:rPr>
        <w:t>:</w:t>
      </w:r>
    </w:p>
    <w:p w:rsidR="007564A2" w:rsidRDefault="007564A2" w:rsidP="007564A2">
      <w:pPr>
        <w:pStyle w:val="Bodytext1"/>
        <w:numPr>
          <w:ilvl w:val="0"/>
          <w:numId w:val="10"/>
        </w:numPr>
        <w:spacing w:line="276" w:lineRule="auto"/>
        <w:ind w:right="23"/>
        <w:jc w:val="both"/>
        <w:rPr>
          <w:rFonts w:ascii="Verdana" w:hAnsi="Verdana" w:cs="Times New Roman"/>
          <w:bCs/>
          <w:szCs w:val="24"/>
          <w:lang w:val="ro-RO"/>
        </w:rPr>
      </w:pPr>
      <w:r w:rsidRPr="007564A2">
        <w:rPr>
          <w:rFonts w:ascii="Verdana" w:hAnsi="Verdana" w:cs="Times New Roman"/>
          <w:bCs/>
          <w:szCs w:val="24"/>
          <w:lang w:val="ro-RO"/>
        </w:rPr>
        <w:t xml:space="preserve">prin e-mail </w:t>
      </w:r>
      <w:r>
        <w:rPr>
          <w:rFonts w:ascii="Verdana" w:hAnsi="Verdana" w:cs="Times New Roman"/>
          <w:bCs/>
          <w:szCs w:val="24"/>
          <w:lang w:val="ro-RO"/>
        </w:rPr>
        <w:t xml:space="preserve">la adresa </w:t>
      </w:r>
      <w:hyperlink r:id="rId8" w:history="1">
        <w:r w:rsidRPr="007564A2">
          <w:rPr>
            <w:rStyle w:val="Hyperlink"/>
            <w:rFonts w:ascii="Verdana" w:hAnsi="Verdana" w:cs="Times New Roman"/>
            <w:bCs/>
            <w:szCs w:val="24"/>
            <w:lang w:val="ro-RO"/>
          </w:rPr>
          <w:t>dgaspc@protectiasocialaalba.ro</w:t>
        </w:r>
      </w:hyperlink>
      <w:r w:rsidRPr="007564A2">
        <w:rPr>
          <w:rFonts w:ascii="Verdana" w:hAnsi="Verdana" w:cs="Times New Roman"/>
          <w:bCs/>
          <w:szCs w:val="24"/>
          <w:lang w:val="ro-RO"/>
        </w:rPr>
        <w:t xml:space="preserve">,  cu mențiunea </w:t>
      </w:r>
      <w:r w:rsidRPr="007564A2">
        <w:rPr>
          <w:rFonts w:ascii="Verdana" w:hAnsi="Verdana" w:cs="Times New Roman"/>
          <w:bCs/>
          <w:i/>
          <w:szCs w:val="24"/>
          <w:lang w:val="ro-RO"/>
        </w:rPr>
        <w:t>„Raportare încălcare lege”</w:t>
      </w:r>
      <w:r w:rsidRPr="007564A2">
        <w:rPr>
          <w:rFonts w:ascii="Verdana" w:hAnsi="Verdana" w:cs="Times New Roman"/>
          <w:bCs/>
          <w:szCs w:val="24"/>
          <w:lang w:val="ro-RO"/>
        </w:rPr>
        <w:t xml:space="preserve"> la rubrica </w:t>
      </w:r>
      <w:r w:rsidRPr="007564A2">
        <w:rPr>
          <w:rFonts w:ascii="Verdana" w:hAnsi="Verdana" w:cs="Times New Roman"/>
          <w:bCs/>
          <w:i/>
          <w:szCs w:val="24"/>
          <w:lang w:val="ro-RO"/>
        </w:rPr>
        <w:t>Subiect/</w:t>
      </w:r>
      <w:proofErr w:type="spellStart"/>
      <w:r w:rsidRPr="007564A2">
        <w:rPr>
          <w:rFonts w:ascii="Verdana" w:hAnsi="Verdana" w:cs="Times New Roman"/>
          <w:bCs/>
          <w:i/>
          <w:szCs w:val="24"/>
          <w:lang w:val="ro-RO"/>
        </w:rPr>
        <w:t>subject</w:t>
      </w:r>
      <w:proofErr w:type="spellEnd"/>
      <w:r>
        <w:rPr>
          <w:rFonts w:ascii="Verdana" w:hAnsi="Verdana" w:cs="Times New Roman"/>
          <w:bCs/>
          <w:szCs w:val="24"/>
          <w:lang w:val="ro-RO"/>
        </w:rPr>
        <w:t>;</w:t>
      </w:r>
    </w:p>
    <w:p w:rsidR="00354E14" w:rsidRDefault="00354E14" w:rsidP="007564A2">
      <w:pPr>
        <w:pStyle w:val="Bodytext1"/>
        <w:numPr>
          <w:ilvl w:val="0"/>
          <w:numId w:val="10"/>
        </w:numPr>
        <w:spacing w:line="276" w:lineRule="auto"/>
        <w:ind w:right="23"/>
        <w:jc w:val="both"/>
        <w:rPr>
          <w:rFonts w:ascii="Verdana" w:hAnsi="Verdana" w:cs="Times New Roman"/>
          <w:bCs/>
          <w:szCs w:val="24"/>
          <w:lang w:val="ro-RO"/>
        </w:rPr>
      </w:pPr>
      <w:r>
        <w:rPr>
          <w:rFonts w:ascii="Verdana" w:hAnsi="Verdana" w:cs="Times New Roman"/>
          <w:bCs/>
          <w:szCs w:val="24"/>
          <w:lang w:val="ro-RO"/>
        </w:rPr>
        <w:t>p</w:t>
      </w:r>
      <w:r w:rsidR="0028119B">
        <w:rPr>
          <w:rFonts w:ascii="Verdana" w:hAnsi="Verdana" w:cs="Times New Roman"/>
          <w:bCs/>
          <w:szCs w:val="24"/>
          <w:lang w:val="ro-RO"/>
        </w:rPr>
        <w:t>rin întâlnire față în față cu persoana desemnată, la cererea avertizorului în interes public;</w:t>
      </w:r>
      <w:r w:rsidRPr="00354E14">
        <w:rPr>
          <w:rFonts w:ascii="Verdana" w:hAnsi="Verdana" w:cs="Times New Roman"/>
          <w:bCs/>
          <w:szCs w:val="24"/>
          <w:lang w:val="ro-RO"/>
        </w:rPr>
        <w:t xml:space="preserve"> </w:t>
      </w:r>
    </w:p>
    <w:p w:rsidR="00354E14" w:rsidRDefault="00354E14" w:rsidP="007564A2">
      <w:pPr>
        <w:pStyle w:val="Bodytext1"/>
        <w:numPr>
          <w:ilvl w:val="0"/>
          <w:numId w:val="10"/>
        </w:numPr>
        <w:spacing w:line="276" w:lineRule="auto"/>
        <w:ind w:right="23"/>
        <w:jc w:val="both"/>
        <w:rPr>
          <w:rFonts w:ascii="Verdana" w:hAnsi="Verdana" w:cs="Times New Roman"/>
          <w:bCs/>
          <w:szCs w:val="24"/>
          <w:lang w:val="ro-RO"/>
        </w:rPr>
      </w:pPr>
      <w:r>
        <w:rPr>
          <w:rFonts w:ascii="Verdana" w:hAnsi="Verdana" w:cs="Times New Roman"/>
          <w:bCs/>
          <w:szCs w:val="24"/>
          <w:lang w:val="ro-RO"/>
        </w:rPr>
        <w:t>p</w:t>
      </w:r>
      <w:r w:rsidRPr="00354E14">
        <w:rPr>
          <w:rFonts w:ascii="Verdana" w:hAnsi="Verdana" w:cs="Times New Roman"/>
          <w:bCs/>
          <w:szCs w:val="24"/>
          <w:lang w:val="ro-RO"/>
        </w:rPr>
        <w:t xml:space="preserve">rin depunerea </w:t>
      </w:r>
      <w:r w:rsidRPr="00354E14">
        <w:rPr>
          <w:rFonts w:ascii="Verdana" w:hAnsi="Verdana" w:cs="Times New Roman"/>
          <w:b/>
          <w:bCs/>
          <w:szCs w:val="24"/>
          <w:lang w:val="ro-RO"/>
        </w:rPr>
        <w:t>Formularului de raportare</w:t>
      </w:r>
      <w:r w:rsidRPr="00354E14">
        <w:rPr>
          <w:rFonts w:ascii="Verdana" w:hAnsi="Verdana" w:cs="Times New Roman"/>
          <w:bCs/>
          <w:szCs w:val="24"/>
          <w:lang w:val="ro-RO"/>
        </w:rPr>
        <w:t xml:space="preserve"> la sediul </w:t>
      </w:r>
      <w:r>
        <w:rPr>
          <w:rFonts w:ascii="Verdana" w:hAnsi="Verdana" w:cs="Times New Roman"/>
          <w:bCs/>
          <w:szCs w:val="24"/>
          <w:lang w:val="ro-RO"/>
        </w:rPr>
        <w:t>DGASPC Alba</w:t>
      </w:r>
      <w:r w:rsidRPr="00354E14">
        <w:rPr>
          <w:rFonts w:ascii="Verdana" w:hAnsi="Verdana" w:cs="Times New Roman"/>
          <w:bCs/>
          <w:szCs w:val="24"/>
          <w:lang w:val="ro-RO"/>
        </w:rPr>
        <w:t xml:space="preserve"> în cutia destinată colectării raportărilor în interes public înființată în acest scop</w:t>
      </w:r>
      <w:r w:rsidR="0028119B">
        <w:rPr>
          <w:rFonts w:ascii="Verdana" w:hAnsi="Verdana" w:cs="Times New Roman"/>
          <w:bCs/>
          <w:szCs w:val="24"/>
          <w:lang w:val="ro-RO"/>
        </w:rPr>
        <w:t>,</w:t>
      </w:r>
      <w:r w:rsidR="0028119B" w:rsidRPr="0028119B">
        <w:t xml:space="preserve"> </w:t>
      </w:r>
      <w:r w:rsidR="0028119B" w:rsidRPr="0028119B">
        <w:rPr>
          <w:rFonts w:ascii="Verdana" w:hAnsi="Verdana" w:cs="Times New Roman"/>
          <w:bCs/>
          <w:szCs w:val="24"/>
          <w:lang w:val="ro-RO"/>
        </w:rPr>
        <w:t>la parterul clădiri, în încăperea agentului de pază</w:t>
      </w:r>
      <w:r w:rsidR="0028119B">
        <w:rPr>
          <w:rFonts w:ascii="Verdana" w:hAnsi="Verdana" w:cs="Times New Roman"/>
          <w:bCs/>
          <w:szCs w:val="24"/>
          <w:lang w:val="ro-RO"/>
        </w:rPr>
        <w:t>;</w:t>
      </w:r>
    </w:p>
    <w:p w:rsidR="007564A2" w:rsidRDefault="007564A2" w:rsidP="007564A2">
      <w:pPr>
        <w:pStyle w:val="Bodytext1"/>
        <w:spacing w:line="276" w:lineRule="auto"/>
        <w:ind w:right="23" w:firstLine="0"/>
        <w:jc w:val="both"/>
        <w:rPr>
          <w:rFonts w:ascii="Verdana" w:hAnsi="Verdana" w:cs="Times New Roman"/>
          <w:b/>
          <w:bCs/>
          <w:szCs w:val="24"/>
          <w:lang w:val="ro-RO"/>
        </w:rPr>
      </w:pPr>
    </w:p>
    <w:p w:rsidR="00B46065" w:rsidRDefault="007564A2" w:rsidP="00354E14">
      <w:pPr>
        <w:pStyle w:val="Bodytext1"/>
        <w:spacing w:line="276" w:lineRule="auto"/>
        <w:ind w:right="23" w:firstLine="0"/>
        <w:jc w:val="both"/>
        <w:rPr>
          <w:rFonts w:ascii="Verdana" w:hAnsi="Verdana" w:cs="Times New Roman"/>
          <w:bCs/>
          <w:szCs w:val="24"/>
          <w:lang w:val="ro-RO"/>
        </w:rPr>
      </w:pPr>
      <w:r>
        <w:rPr>
          <w:rFonts w:ascii="Verdana" w:hAnsi="Verdana" w:cs="Times New Roman"/>
          <w:b/>
          <w:bCs/>
          <w:szCs w:val="24"/>
          <w:lang w:val="ro-RO"/>
        </w:rPr>
        <w:tab/>
      </w:r>
      <w:r w:rsidR="00354E14">
        <w:rPr>
          <w:rFonts w:ascii="Verdana" w:hAnsi="Verdana" w:cs="Times New Roman"/>
          <w:b/>
          <w:bCs/>
          <w:szCs w:val="24"/>
          <w:lang w:val="ro-RO"/>
        </w:rPr>
        <w:t xml:space="preserve">Canale externe: </w:t>
      </w:r>
      <w:r w:rsidR="00354E14" w:rsidRPr="00354E14">
        <w:rPr>
          <w:rFonts w:ascii="Verdana" w:hAnsi="Verdana" w:cs="Times New Roman"/>
          <w:bCs/>
          <w:szCs w:val="24"/>
          <w:lang w:val="ro-RO"/>
        </w:rPr>
        <w:t>Agenția Națională de Integritate precum și alte entități publice care, potrivit dispozițiilor legale speciale, primesc și soluționează raportări referitoare la încălcări ale legii, în domeniul lor de competență</w:t>
      </w:r>
      <w:r w:rsidR="00354E14">
        <w:rPr>
          <w:rFonts w:ascii="Verdana" w:hAnsi="Verdana" w:cs="Times New Roman"/>
          <w:bCs/>
          <w:szCs w:val="24"/>
          <w:lang w:val="ro-RO"/>
        </w:rPr>
        <w:t>.</w:t>
      </w:r>
    </w:p>
    <w:p w:rsidR="0028119B" w:rsidRDefault="0028119B" w:rsidP="00354E14">
      <w:pPr>
        <w:pStyle w:val="Bodytext1"/>
        <w:spacing w:line="276" w:lineRule="auto"/>
        <w:ind w:right="23" w:firstLine="0"/>
        <w:jc w:val="both"/>
        <w:rPr>
          <w:rFonts w:ascii="Verdana" w:hAnsi="Verdana" w:cs="Times New Roman"/>
          <w:bCs/>
          <w:szCs w:val="24"/>
          <w:lang w:val="ro-RO"/>
        </w:rPr>
      </w:pPr>
    </w:p>
    <w:p w:rsidR="00354E14" w:rsidRPr="000B1362" w:rsidRDefault="00354E14" w:rsidP="00354E14">
      <w:pPr>
        <w:pStyle w:val="Bodytext1"/>
        <w:spacing w:line="276" w:lineRule="auto"/>
        <w:ind w:right="23" w:firstLine="0"/>
        <w:jc w:val="both"/>
        <w:rPr>
          <w:rFonts w:ascii="Verdana" w:eastAsia="Times New Roman" w:hAnsi="Verdana" w:cs="Tahoma"/>
          <w:szCs w:val="24"/>
          <w:lang w:val="ro-RO" w:eastAsia="en-GB"/>
        </w:rPr>
      </w:pPr>
      <w:r>
        <w:rPr>
          <w:rFonts w:ascii="Verdana" w:hAnsi="Verdana" w:cs="Times New Roman"/>
          <w:bCs/>
          <w:szCs w:val="24"/>
          <w:lang w:val="ro-RO"/>
        </w:rPr>
        <w:tab/>
      </w:r>
      <w:r w:rsidRPr="000B1362">
        <w:rPr>
          <w:rFonts w:ascii="Verdana" w:eastAsia="Times New Roman" w:hAnsi="Verdana" w:cs="Tahoma"/>
          <w:szCs w:val="24"/>
          <w:lang w:val="ro-RO" w:eastAsia="en-GB"/>
        </w:rPr>
        <w:t xml:space="preserve">Persoana desemnată cu aplicarea prevederilor Legii nr. 361/2022 privind protecţia avertizorilor în interes public la nivelul Direcției Generale de Asistență Socială și Protecția Copilului Alba este domnul </w:t>
      </w:r>
      <w:r w:rsidR="0028119B" w:rsidRPr="000B1362">
        <w:rPr>
          <w:rFonts w:ascii="Verdana" w:eastAsia="Times New Roman" w:hAnsi="Verdana" w:cs="Tahoma"/>
          <w:szCs w:val="24"/>
          <w:lang w:val="ro-RO" w:eastAsia="en-GB"/>
        </w:rPr>
        <w:t>Știr Florinel Radu,</w:t>
      </w:r>
      <w:r w:rsidRPr="000B1362">
        <w:rPr>
          <w:rFonts w:ascii="Verdana" w:eastAsia="Times New Roman" w:hAnsi="Verdana" w:cs="Tahoma"/>
          <w:szCs w:val="24"/>
          <w:lang w:val="ro-RO" w:eastAsia="en-GB"/>
        </w:rPr>
        <w:t xml:space="preserve"> consilier </w:t>
      </w:r>
      <w:r w:rsidR="0028119B" w:rsidRPr="000B1362">
        <w:rPr>
          <w:rFonts w:ascii="Verdana" w:eastAsia="Times New Roman" w:hAnsi="Verdana" w:cs="Tahoma"/>
          <w:szCs w:val="24"/>
          <w:lang w:val="ro-RO" w:eastAsia="en-GB"/>
        </w:rPr>
        <w:t>superior</w:t>
      </w:r>
      <w:r w:rsidRPr="000B1362">
        <w:rPr>
          <w:rFonts w:ascii="Verdana" w:eastAsia="Times New Roman" w:hAnsi="Verdana" w:cs="Tahoma"/>
          <w:szCs w:val="24"/>
          <w:lang w:val="ro-RO" w:eastAsia="en-GB"/>
        </w:rPr>
        <w:t xml:space="preserve"> în cadrul </w:t>
      </w:r>
      <w:r w:rsidR="0028119B" w:rsidRPr="000B1362">
        <w:rPr>
          <w:rFonts w:ascii="Verdana" w:eastAsia="Times New Roman" w:hAnsi="Verdana" w:cs="Tahoma"/>
          <w:szCs w:val="24"/>
          <w:lang w:val="ro-RO" w:eastAsia="en-GB"/>
        </w:rPr>
        <w:t>Serviciului resurse umane și gestiunea funcției publice</w:t>
      </w:r>
      <w:r w:rsidRPr="000B1362">
        <w:rPr>
          <w:rFonts w:ascii="Verdana" w:eastAsia="Times New Roman" w:hAnsi="Verdana" w:cs="Tahoma"/>
          <w:szCs w:val="24"/>
          <w:lang w:val="ro-RO" w:eastAsia="en-GB"/>
        </w:rPr>
        <w:t>, persoană responsabilă cu primirea, înregistrarea, examinarea, efectuarea de acțiuni subsecvente și soluționarea raportărilor referitoare la încălcări ale legii.</w:t>
      </w:r>
      <w:r w:rsidR="0028119B" w:rsidRPr="000B1362">
        <w:rPr>
          <w:rFonts w:ascii="Verdana" w:eastAsia="Times New Roman" w:hAnsi="Verdana" w:cs="Tahoma"/>
          <w:szCs w:val="24"/>
          <w:lang w:val="ro-RO" w:eastAsia="en-GB"/>
        </w:rPr>
        <w:t xml:space="preserve"> (tel: 0258 – 818 266, int. 209)</w:t>
      </w:r>
    </w:p>
    <w:p w:rsidR="00354E14" w:rsidRDefault="00354E14" w:rsidP="00354E14">
      <w:pPr>
        <w:pStyle w:val="Bodytext1"/>
        <w:spacing w:line="276" w:lineRule="auto"/>
        <w:ind w:right="23" w:firstLine="0"/>
        <w:jc w:val="both"/>
        <w:rPr>
          <w:rFonts w:ascii="Verdana" w:hAnsi="Verdana" w:cs="Times New Roman"/>
          <w:b/>
          <w:bCs/>
          <w:szCs w:val="24"/>
          <w:lang w:val="ro-RO"/>
        </w:rPr>
      </w:pPr>
    </w:p>
    <w:p w:rsidR="0028119B" w:rsidRDefault="0028119B" w:rsidP="00354E14">
      <w:pPr>
        <w:pStyle w:val="Bodytext1"/>
        <w:spacing w:line="276" w:lineRule="auto"/>
        <w:ind w:right="23" w:firstLine="0"/>
        <w:jc w:val="both"/>
        <w:rPr>
          <w:rFonts w:ascii="Verdana" w:hAnsi="Verdana" w:cs="Times New Roman"/>
          <w:b/>
          <w:bCs/>
          <w:szCs w:val="24"/>
          <w:lang w:val="ro-RO"/>
        </w:rPr>
      </w:pPr>
    </w:p>
    <w:p w:rsidR="0028119B" w:rsidRDefault="0028119B"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B0002E" w:rsidRDefault="00B0002E" w:rsidP="00354E14">
      <w:pPr>
        <w:pStyle w:val="Bodytext1"/>
        <w:spacing w:line="276" w:lineRule="auto"/>
        <w:ind w:right="23" w:firstLine="0"/>
        <w:jc w:val="both"/>
        <w:rPr>
          <w:rFonts w:ascii="Verdana" w:hAnsi="Verdana" w:cs="Times New Roman"/>
          <w:b/>
          <w:bCs/>
          <w:szCs w:val="24"/>
          <w:lang w:val="ro-RO"/>
        </w:rPr>
      </w:pPr>
    </w:p>
    <w:p w:rsidR="0028119B" w:rsidRDefault="0028119B" w:rsidP="0028119B">
      <w:pPr>
        <w:rPr>
          <w:b/>
          <w:bCs/>
          <w:iCs/>
        </w:rPr>
      </w:pPr>
      <w:r>
        <w:rPr>
          <w:b/>
          <w:bCs/>
          <w:iCs/>
        </w:rPr>
        <w:lastRenderedPageBreak/>
        <w:t xml:space="preserve">FORMULAR DE RAPORTARE </w:t>
      </w:r>
    </w:p>
    <w:p w:rsidR="0028119B" w:rsidRDefault="0028119B" w:rsidP="0028119B">
      <w:pPr>
        <w:rPr>
          <w:b/>
          <w:bCs/>
          <w:iCs/>
        </w:rPr>
      </w:pPr>
    </w:p>
    <w:p w:rsidR="0028119B" w:rsidRDefault="0028119B" w:rsidP="0028119B">
      <w:pPr>
        <w:rPr>
          <w:b/>
          <w:bCs/>
          <w:iCs/>
        </w:rPr>
      </w:pPr>
    </w:p>
    <w:p w:rsidR="0028119B" w:rsidRPr="00970525" w:rsidRDefault="0028119B" w:rsidP="0028119B">
      <w:r>
        <w:rPr>
          <w:b/>
          <w:bCs/>
          <w:iCs/>
        </w:rPr>
        <w:tab/>
        <w:t>Către………………………………………..</w:t>
      </w:r>
    </w:p>
    <w:p w:rsidR="0028119B" w:rsidRDefault="0028119B" w:rsidP="0028119B">
      <w:pPr>
        <w:tabs>
          <w:tab w:val="left" w:pos="0"/>
        </w:tabs>
      </w:pPr>
    </w:p>
    <w:p w:rsidR="0028119B" w:rsidRDefault="0028119B" w:rsidP="0028119B">
      <w:pPr>
        <w:tabs>
          <w:tab w:val="left" w:pos="0"/>
        </w:tabs>
        <w:rPr>
          <w:i/>
        </w:rPr>
      </w:pPr>
      <w:r w:rsidRPr="00970525">
        <w:t xml:space="preserve">Subsemnatul/Subsemnata …………………………. (nume și prenume) cu domiciliul în </w:t>
      </w:r>
      <w:r>
        <w:t>……….</w:t>
      </w:r>
      <w:r w:rsidRPr="00970525">
        <w:t>………….. str. ………</w:t>
      </w:r>
      <w:r>
        <w:t>……….</w:t>
      </w:r>
      <w:r w:rsidRPr="00970525">
        <w:t>…….. nr. ……, bl. ……, sc. …., ap. ….., telefon ……………, adresa de e-mail ……………….. (opțional), în conformitate cu prevederile Legii nr. 361/16.12.</w:t>
      </w:r>
      <w:r>
        <w:t>2022 privind protecția</w:t>
      </w:r>
      <w:r w:rsidRPr="00970525">
        <w:t xml:space="preserve"> avertizorilor în interes public, vă aduc la cunoștință următoarele fapte de care am cunoștință </w:t>
      </w:r>
      <w:r>
        <w:t>ca urmare a faptului că:………...……………………………………………………………….</w:t>
      </w:r>
      <w:r w:rsidRPr="00970525">
        <w:t>……………</w:t>
      </w:r>
      <w:r>
        <w:t>………</w:t>
      </w:r>
      <w:r w:rsidRPr="00970525">
        <w:rPr>
          <w:i/>
        </w:rPr>
        <w:t>(contextul profesional în care au fost obţinute informaţiile):</w:t>
      </w:r>
      <w:r w:rsidRPr="00970525">
        <w:t xml:space="preserve"> …………………………………………………. (</w:t>
      </w:r>
      <w:r w:rsidRPr="00970525">
        <w:rPr>
          <w:i/>
        </w:rPr>
        <w:t>numele persoanei/persoanelor care fac obiectul raportării dacă este /sunt cunoscută/cunoscute)</w:t>
      </w:r>
      <w:r w:rsidRPr="00970525">
        <w:t>, din cadrul direcți</w:t>
      </w:r>
      <w:r>
        <w:t>ei/serviciului/compartimentului</w:t>
      </w:r>
      <w:r w:rsidRPr="00970525">
        <w:t xml:space="preserve"> ………………………</w:t>
      </w:r>
      <w:r>
        <w:t>……………………………..</w:t>
      </w:r>
      <w:r w:rsidRPr="00970525">
        <w:t>……………, a/au ………………………</w:t>
      </w:r>
      <w:r>
        <w:t>…………………………………………………………………………………………………………………………………………………………………………………………………………………………………………………………..</w:t>
      </w:r>
      <w:r w:rsidRPr="00970525">
        <w:t>……</w:t>
      </w:r>
      <w:r>
        <w:t>…………………………………………………………………………………………………….</w:t>
      </w:r>
      <w:r w:rsidRPr="00970525">
        <w:t xml:space="preserve"> </w:t>
      </w:r>
      <w:r w:rsidRPr="003F6913">
        <w:rPr>
          <w:i/>
        </w:rPr>
        <w:t>(se descrie fapta susceptibilă să constituie încălcare a legii)</w:t>
      </w:r>
      <w:r>
        <w:rPr>
          <w:i/>
        </w:rPr>
        <w:t>.</w:t>
      </w:r>
    </w:p>
    <w:p w:rsidR="0028119B" w:rsidRDefault="0028119B" w:rsidP="0028119B">
      <w:pPr>
        <w:tabs>
          <w:tab w:val="left" w:pos="0"/>
        </w:tabs>
      </w:pPr>
      <w:r w:rsidRPr="00970525">
        <w:t xml:space="preserve"> </w:t>
      </w:r>
    </w:p>
    <w:p w:rsidR="0028119B" w:rsidRDefault="0028119B" w:rsidP="0028119B">
      <w:pPr>
        <w:tabs>
          <w:tab w:val="left" w:pos="0"/>
        </w:tabs>
      </w:pPr>
      <w:r w:rsidRPr="00970525">
        <w:t>În susținerea raportării depun, în copie, următoarele probe</w:t>
      </w:r>
      <w:r>
        <w:t xml:space="preserve"> </w:t>
      </w:r>
      <w:r w:rsidRPr="003F6913">
        <w:rPr>
          <w:i/>
        </w:rPr>
        <w:t>(după caz):</w:t>
      </w:r>
      <w:r w:rsidRPr="003F6913">
        <w:t xml:space="preserve"> </w:t>
      </w:r>
      <w:r w:rsidRPr="00970525">
        <w:t>……………………………………………… ………………………………………………</w:t>
      </w:r>
      <w:r>
        <w:t>….</w:t>
      </w:r>
      <w:r w:rsidRPr="00970525">
        <w:t xml:space="preserve"> </w:t>
      </w:r>
    </w:p>
    <w:p w:rsidR="0028119B" w:rsidRDefault="0028119B" w:rsidP="0028119B">
      <w:pPr>
        <w:tabs>
          <w:tab w:val="left" w:pos="0"/>
        </w:tabs>
      </w:pPr>
    </w:p>
    <w:p w:rsidR="0028119B" w:rsidRDefault="0028119B" w:rsidP="0028119B">
      <w:pPr>
        <w:tabs>
          <w:tab w:val="left" w:pos="0"/>
        </w:tabs>
      </w:pPr>
      <w:r w:rsidRPr="003F6913">
        <w:t>Faţă de cele de mai sus, vă rog să dispuneţi măsurile legale pentru apărarea drepturilor ce îmi sunt recunoscute în</w:t>
      </w:r>
      <w:r>
        <w:t xml:space="preserve"> </w:t>
      </w:r>
      <w:r w:rsidRPr="003F6913">
        <w:t xml:space="preserve">baza Legii nr. 361/2022, precum şi cele ale Regulamentul </w:t>
      </w:r>
      <w:r>
        <w:t>(</w:t>
      </w:r>
      <w:r w:rsidRPr="003F6913">
        <w:t>UE</w:t>
      </w:r>
      <w:r>
        <w:t>)</w:t>
      </w:r>
      <w:r w:rsidRPr="003F6913">
        <w:t xml:space="preserve"> 2016/679 </w:t>
      </w:r>
      <w:r>
        <w:t xml:space="preserve">și al Consiliului din 27 aprilie 2016 </w:t>
      </w:r>
      <w:r w:rsidRPr="003F6913">
        <w:t>privi</w:t>
      </w:r>
      <w:r>
        <w:t>nd protecţia persoanelor fizice în ceea ce privește prelucrarea datelor cu caracter personal și libera circulația a acestor date.</w:t>
      </w:r>
    </w:p>
    <w:p w:rsidR="0028119B" w:rsidRPr="003F6913" w:rsidRDefault="0028119B" w:rsidP="0028119B">
      <w:pPr>
        <w:tabs>
          <w:tab w:val="left" w:pos="0"/>
        </w:tabs>
      </w:pPr>
    </w:p>
    <w:p w:rsidR="0028119B" w:rsidRDefault="0028119B" w:rsidP="0028119B">
      <w:pPr>
        <w:tabs>
          <w:tab w:val="left" w:pos="0"/>
        </w:tabs>
      </w:pPr>
      <w:r w:rsidRPr="003F6913">
        <w:t>Solicit ca demersurile efectuate în legătură cu soluţionarea acestei sesizări să nu fie făcute publice.</w:t>
      </w:r>
    </w:p>
    <w:p w:rsidR="0028119B" w:rsidRPr="003F6913" w:rsidRDefault="0028119B" w:rsidP="0028119B">
      <w:pPr>
        <w:tabs>
          <w:tab w:val="left" w:pos="0"/>
        </w:tabs>
      </w:pPr>
    </w:p>
    <w:p w:rsidR="0028119B" w:rsidRPr="003F6913" w:rsidRDefault="0028119B" w:rsidP="0028119B">
      <w:pPr>
        <w:tabs>
          <w:tab w:val="left" w:pos="0"/>
        </w:tabs>
        <w:rPr>
          <w:i/>
          <w:iCs/>
        </w:rPr>
      </w:pPr>
      <w:r w:rsidRPr="003F6913">
        <w:t>Avertizarea de interes public este depusă prin reprezentant (</w:t>
      </w:r>
      <w:r w:rsidRPr="003F6913">
        <w:rPr>
          <w:i/>
          <w:iCs/>
        </w:rPr>
        <w:t>opţional</w:t>
      </w:r>
      <w:r w:rsidRPr="003F6913">
        <w:t>)........................(</w:t>
      </w:r>
      <w:r w:rsidRPr="003F6913">
        <w:rPr>
          <w:i/>
          <w:iCs/>
        </w:rPr>
        <w:t>se vor menţiona datele de</w:t>
      </w:r>
    </w:p>
    <w:p w:rsidR="0028119B" w:rsidRDefault="0028119B" w:rsidP="0028119B">
      <w:pPr>
        <w:tabs>
          <w:tab w:val="left" w:pos="0"/>
        </w:tabs>
      </w:pPr>
      <w:r w:rsidRPr="003F6913">
        <w:rPr>
          <w:i/>
          <w:iCs/>
        </w:rPr>
        <w:t>identificare ale acestuia şi se va anexa împuternicirea, în original</w:t>
      </w:r>
      <w:r w:rsidRPr="003F6913">
        <w:t>).</w:t>
      </w:r>
      <w:r w:rsidRPr="00970525">
        <w:t xml:space="preserve"> </w:t>
      </w:r>
    </w:p>
    <w:p w:rsidR="0028119B" w:rsidRDefault="0028119B" w:rsidP="0028119B">
      <w:pPr>
        <w:tabs>
          <w:tab w:val="left" w:pos="0"/>
        </w:tabs>
      </w:pPr>
    </w:p>
    <w:p w:rsidR="0028119B" w:rsidRDefault="0028119B" w:rsidP="0028119B">
      <w:pPr>
        <w:tabs>
          <w:tab w:val="left" w:pos="0"/>
        </w:tabs>
      </w:pPr>
    </w:p>
    <w:p w:rsidR="0028119B" w:rsidRDefault="0028119B" w:rsidP="0028119B">
      <w:pPr>
        <w:tabs>
          <w:tab w:val="left" w:pos="0"/>
        </w:tabs>
      </w:pPr>
      <w:r>
        <w:t xml:space="preserve">          Data </w:t>
      </w:r>
      <w:r w:rsidRPr="00DB6DDA">
        <w:t xml:space="preserve"> </w:t>
      </w:r>
      <w:r>
        <w:t xml:space="preserve">                                                                                                        </w:t>
      </w:r>
      <w:r w:rsidRPr="00970525">
        <w:t>S</w:t>
      </w:r>
      <w:r>
        <w:t>emnătura</w:t>
      </w:r>
    </w:p>
    <w:p w:rsidR="0028119B" w:rsidRDefault="0028119B" w:rsidP="0028119B">
      <w:pPr>
        <w:tabs>
          <w:tab w:val="left" w:pos="0"/>
        </w:tabs>
      </w:pPr>
    </w:p>
    <w:p w:rsidR="0028119B" w:rsidRDefault="0028119B" w:rsidP="00354E14">
      <w:pPr>
        <w:pStyle w:val="Bodytext1"/>
        <w:spacing w:line="276" w:lineRule="auto"/>
        <w:ind w:right="23" w:firstLine="0"/>
        <w:jc w:val="both"/>
        <w:rPr>
          <w:rFonts w:ascii="Verdana" w:hAnsi="Verdana" w:cs="Times New Roman"/>
          <w:b/>
          <w:bCs/>
          <w:szCs w:val="24"/>
          <w:lang w:val="ro-RO"/>
        </w:rPr>
      </w:pPr>
    </w:p>
    <w:p w:rsidR="0028119B" w:rsidRDefault="0028119B" w:rsidP="00354E14">
      <w:pPr>
        <w:pStyle w:val="Bodytext1"/>
        <w:spacing w:line="276" w:lineRule="auto"/>
        <w:ind w:right="23" w:firstLine="0"/>
        <w:jc w:val="both"/>
        <w:rPr>
          <w:rFonts w:ascii="Verdana" w:hAnsi="Verdana" w:cs="Times New Roman"/>
          <w:b/>
          <w:bCs/>
          <w:szCs w:val="24"/>
          <w:lang w:val="ro-RO"/>
        </w:rPr>
      </w:pPr>
    </w:p>
    <w:p w:rsidR="00354E14" w:rsidRDefault="00354E14" w:rsidP="00354E14">
      <w:pPr>
        <w:pStyle w:val="Bodytext1"/>
        <w:spacing w:line="276" w:lineRule="auto"/>
        <w:ind w:right="23" w:firstLine="0"/>
        <w:jc w:val="both"/>
        <w:rPr>
          <w:rFonts w:ascii="Verdana" w:hAnsi="Verdana" w:cs="Times New Roman"/>
          <w:b/>
          <w:bCs/>
          <w:szCs w:val="24"/>
          <w:lang w:val="ro-RO"/>
        </w:rPr>
      </w:pPr>
      <w:r>
        <w:rPr>
          <w:rFonts w:ascii="Verdana" w:hAnsi="Verdana" w:cs="Times New Roman"/>
          <w:b/>
          <w:bCs/>
          <w:szCs w:val="24"/>
          <w:lang w:val="ro-RO"/>
        </w:rPr>
        <w:tab/>
      </w:r>
    </w:p>
    <w:p w:rsidR="0028119B" w:rsidRDefault="0028119B" w:rsidP="00354E14">
      <w:pPr>
        <w:pStyle w:val="Bodytext1"/>
        <w:spacing w:line="276" w:lineRule="auto"/>
        <w:ind w:right="23" w:firstLine="0"/>
        <w:jc w:val="both"/>
        <w:rPr>
          <w:rFonts w:ascii="Verdana" w:hAnsi="Verdana" w:cs="Times New Roman"/>
          <w:b/>
          <w:bCs/>
          <w:szCs w:val="24"/>
          <w:lang w:val="ro-RO"/>
        </w:rPr>
      </w:pPr>
    </w:p>
    <w:p w:rsidR="0028119B" w:rsidRPr="007564A2" w:rsidRDefault="0028119B" w:rsidP="00354E14">
      <w:pPr>
        <w:pStyle w:val="Bodytext1"/>
        <w:spacing w:line="276" w:lineRule="auto"/>
        <w:ind w:right="23" w:firstLine="0"/>
        <w:jc w:val="both"/>
        <w:rPr>
          <w:rFonts w:ascii="Verdana" w:hAnsi="Verdana" w:cs="Calibri"/>
          <w:szCs w:val="24"/>
          <w:lang w:val="ro-RO"/>
        </w:rPr>
      </w:pPr>
    </w:p>
    <w:p w:rsidR="00B46065" w:rsidRPr="007564A2" w:rsidRDefault="00B46065" w:rsidP="00B46065">
      <w:pPr>
        <w:jc w:val="center"/>
        <w:rPr>
          <w:rFonts w:ascii="Verdana" w:hAnsi="Verdana" w:cs="Calibri"/>
          <w:b/>
          <w:color w:val="0070C0"/>
          <w:szCs w:val="24"/>
        </w:rPr>
      </w:pPr>
    </w:p>
    <w:p w:rsidR="00DD6258" w:rsidRPr="007564A2" w:rsidRDefault="00DD6258" w:rsidP="00C72324">
      <w:pPr>
        <w:rPr>
          <w:rFonts w:ascii="Verdana" w:hAnsi="Verdana" w:cs="Calibri"/>
          <w:szCs w:val="24"/>
        </w:rPr>
      </w:pPr>
    </w:p>
    <w:sectPr w:rsidR="00DD6258" w:rsidRPr="007564A2" w:rsidSect="00365D1C">
      <w:footerReference w:type="default" r:id="rId9"/>
      <w:pgSz w:w="12240" w:h="20160" w:code="5"/>
      <w:pgMar w:top="567" w:right="758" w:bottom="340" w:left="1134" w:header="709" w:footer="1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84" w:rsidRDefault="00304784" w:rsidP="00DB787B">
      <w:r>
        <w:separator/>
      </w:r>
    </w:p>
  </w:endnote>
  <w:endnote w:type="continuationSeparator" w:id="0">
    <w:p w:rsidR="00304784" w:rsidRDefault="00304784" w:rsidP="00DB78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105407"/>
      <w:docPartObj>
        <w:docPartGallery w:val="Page Numbers (Bottom of Page)"/>
        <w:docPartUnique/>
      </w:docPartObj>
    </w:sdtPr>
    <w:sdtContent>
      <w:p w:rsidR="00DB787B" w:rsidRDefault="007954D4">
        <w:pPr>
          <w:pStyle w:val="Subsol"/>
          <w:jc w:val="right"/>
        </w:pPr>
        <w:fldSimple w:instr=" PAGE   \* MERGEFORMAT ">
          <w:r w:rsidR="00B0002E">
            <w:rPr>
              <w:noProof/>
            </w:rPr>
            <w:t>5</w:t>
          </w:r>
        </w:fldSimple>
      </w:p>
    </w:sdtContent>
  </w:sdt>
  <w:p w:rsidR="00DB787B" w:rsidRDefault="00DB787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84" w:rsidRDefault="00304784" w:rsidP="00DB787B">
      <w:r>
        <w:separator/>
      </w:r>
    </w:p>
  </w:footnote>
  <w:footnote w:type="continuationSeparator" w:id="0">
    <w:p w:rsidR="00304784" w:rsidRDefault="00304784" w:rsidP="00DB7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0pt" o:bullet="t">
        <v:imagedata r:id="rId1" o:title="BD21300_"/>
      </v:shape>
    </w:pict>
  </w:numPicBullet>
  <w:abstractNum w:abstractNumId="0">
    <w:nsid w:val="0C2528A4"/>
    <w:multiLevelType w:val="hybridMultilevel"/>
    <w:tmpl w:val="947A7EAA"/>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
    <w:nsid w:val="11745074"/>
    <w:multiLevelType w:val="hybridMultilevel"/>
    <w:tmpl w:val="7CB250BC"/>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nsid w:val="15E3495C"/>
    <w:multiLevelType w:val="hybridMultilevel"/>
    <w:tmpl w:val="3FDE8E66"/>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nsid w:val="202034BD"/>
    <w:multiLevelType w:val="hybridMultilevel"/>
    <w:tmpl w:val="EE3E85EC"/>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nsid w:val="29DE64CA"/>
    <w:multiLevelType w:val="hybridMultilevel"/>
    <w:tmpl w:val="EEACE996"/>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nsid w:val="40787F8C"/>
    <w:multiLevelType w:val="hybridMultilevel"/>
    <w:tmpl w:val="E11ECEFC"/>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nsid w:val="4DD34AD8"/>
    <w:multiLevelType w:val="hybridMultilevel"/>
    <w:tmpl w:val="177A0308"/>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nsid w:val="4FA53584"/>
    <w:multiLevelType w:val="hybridMultilevel"/>
    <w:tmpl w:val="6CDC9C9C"/>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nsid w:val="6EBB3D1A"/>
    <w:multiLevelType w:val="hybridMultilevel"/>
    <w:tmpl w:val="B5BA2888"/>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nsid w:val="7A810794"/>
    <w:multiLevelType w:val="hybridMultilevel"/>
    <w:tmpl w:val="F6CEF3F0"/>
    <w:lvl w:ilvl="0" w:tplc="A2C85D14">
      <w:start w:val="1"/>
      <w:numFmt w:val="bullet"/>
      <w:lvlText w:val=""/>
      <w:lvlPicBulletId w:val="0"/>
      <w:lvlJc w:val="left"/>
      <w:pPr>
        <w:ind w:left="1446" w:hanging="360"/>
      </w:pPr>
      <w:rPr>
        <w:rFonts w:ascii="Symbol" w:hAnsi="Symbol" w:hint="default"/>
        <w:color w:val="auto"/>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8"/>
  </w:num>
  <w:num w:numId="6">
    <w:abstractNumId w:val="6"/>
  </w:num>
  <w:num w:numId="7">
    <w:abstractNumId w:val="9"/>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26244"/>
    <w:rsid w:val="00012BEC"/>
    <w:rsid w:val="00032305"/>
    <w:rsid w:val="000454D6"/>
    <w:rsid w:val="00074BBF"/>
    <w:rsid w:val="00080364"/>
    <w:rsid w:val="000B1362"/>
    <w:rsid w:val="000B63B3"/>
    <w:rsid w:val="00104D1F"/>
    <w:rsid w:val="00114F84"/>
    <w:rsid w:val="00180FC7"/>
    <w:rsid w:val="001A110D"/>
    <w:rsid w:val="001F66DD"/>
    <w:rsid w:val="00205C40"/>
    <w:rsid w:val="00222772"/>
    <w:rsid w:val="0028119B"/>
    <w:rsid w:val="0029496D"/>
    <w:rsid w:val="002B0721"/>
    <w:rsid w:val="00304784"/>
    <w:rsid w:val="00354E14"/>
    <w:rsid w:val="00365D1C"/>
    <w:rsid w:val="00403745"/>
    <w:rsid w:val="004C131B"/>
    <w:rsid w:val="004D1E76"/>
    <w:rsid w:val="00526244"/>
    <w:rsid w:val="00526BC8"/>
    <w:rsid w:val="0053622C"/>
    <w:rsid w:val="005B3845"/>
    <w:rsid w:val="005E33EB"/>
    <w:rsid w:val="00645FD7"/>
    <w:rsid w:val="006652EB"/>
    <w:rsid w:val="006776DA"/>
    <w:rsid w:val="006A2295"/>
    <w:rsid w:val="006E3A3E"/>
    <w:rsid w:val="006E77C7"/>
    <w:rsid w:val="00734E92"/>
    <w:rsid w:val="007564A2"/>
    <w:rsid w:val="00784072"/>
    <w:rsid w:val="007954D4"/>
    <w:rsid w:val="007C6CB6"/>
    <w:rsid w:val="00802FA1"/>
    <w:rsid w:val="00857553"/>
    <w:rsid w:val="00884381"/>
    <w:rsid w:val="008C2D79"/>
    <w:rsid w:val="0091626B"/>
    <w:rsid w:val="009765EC"/>
    <w:rsid w:val="00983B5A"/>
    <w:rsid w:val="009C3DEF"/>
    <w:rsid w:val="009F3BFE"/>
    <w:rsid w:val="00A34169"/>
    <w:rsid w:val="00A821E9"/>
    <w:rsid w:val="00AB5CDC"/>
    <w:rsid w:val="00AD65E0"/>
    <w:rsid w:val="00B0002E"/>
    <w:rsid w:val="00B10BDB"/>
    <w:rsid w:val="00B16278"/>
    <w:rsid w:val="00B46065"/>
    <w:rsid w:val="00BC3C4C"/>
    <w:rsid w:val="00C14EB9"/>
    <w:rsid w:val="00C31567"/>
    <w:rsid w:val="00C72324"/>
    <w:rsid w:val="00CE05E6"/>
    <w:rsid w:val="00D31E49"/>
    <w:rsid w:val="00D3797D"/>
    <w:rsid w:val="00D751A1"/>
    <w:rsid w:val="00DA5E35"/>
    <w:rsid w:val="00DB787B"/>
    <w:rsid w:val="00DD6258"/>
    <w:rsid w:val="00DF01F5"/>
    <w:rsid w:val="00DF7EEB"/>
    <w:rsid w:val="00E12469"/>
    <w:rsid w:val="00E358D2"/>
    <w:rsid w:val="00E611E4"/>
    <w:rsid w:val="00E77D6C"/>
    <w:rsid w:val="00E9212D"/>
    <w:rsid w:val="00ED1464"/>
    <w:rsid w:val="00F10571"/>
    <w:rsid w:val="00F54060"/>
    <w:rsid w:val="00FC19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7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262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26244"/>
    <w:rPr>
      <w:rFonts w:ascii="Tahoma" w:hAnsi="Tahoma" w:cs="Tahoma"/>
      <w:sz w:val="16"/>
      <w:szCs w:val="16"/>
      <w:lang w:val="ro-RO"/>
    </w:rPr>
  </w:style>
  <w:style w:type="paragraph" w:customStyle="1" w:styleId="Default">
    <w:name w:val="Default"/>
    <w:rsid w:val="00526244"/>
    <w:pPr>
      <w:autoSpaceDE w:val="0"/>
      <w:autoSpaceDN w:val="0"/>
      <w:adjustRightInd w:val="0"/>
      <w:jc w:val="left"/>
    </w:pPr>
    <w:rPr>
      <w:rFonts w:ascii="Trebuchet MS" w:hAnsi="Trebuchet MS" w:cs="Trebuchet MS"/>
      <w:color w:val="000000"/>
      <w:szCs w:val="24"/>
    </w:rPr>
  </w:style>
  <w:style w:type="character" w:styleId="Hyperlink">
    <w:name w:val="Hyperlink"/>
    <w:basedOn w:val="Fontdeparagrafimplicit"/>
    <w:uiPriority w:val="99"/>
    <w:unhideWhenUsed/>
    <w:rsid w:val="00DD6258"/>
    <w:rPr>
      <w:color w:val="0000FF"/>
      <w:u w:val="single"/>
    </w:rPr>
  </w:style>
  <w:style w:type="paragraph" w:styleId="Listparagraf">
    <w:name w:val="List Paragraph"/>
    <w:basedOn w:val="Normal"/>
    <w:uiPriority w:val="34"/>
    <w:qFormat/>
    <w:rsid w:val="00F54060"/>
    <w:pPr>
      <w:ind w:left="720"/>
      <w:contextualSpacing/>
    </w:pPr>
  </w:style>
  <w:style w:type="paragraph" w:styleId="Antet">
    <w:name w:val="header"/>
    <w:basedOn w:val="Normal"/>
    <w:link w:val="AntetCaracter"/>
    <w:uiPriority w:val="99"/>
    <w:semiHidden/>
    <w:unhideWhenUsed/>
    <w:rsid w:val="00DB787B"/>
    <w:pPr>
      <w:tabs>
        <w:tab w:val="center" w:pos="4513"/>
        <w:tab w:val="right" w:pos="9026"/>
      </w:tabs>
    </w:pPr>
  </w:style>
  <w:style w:type="character" w:customStyle="1" w:styleId="AntetCaracter">
    <w:name w:val="Antet Caracter"/>
    <w:basedOn w:val="Fontdeparagrafimplicit"/>
    <w:link w:val="Antet"/>
    <w:uiPriority w:val="99"/>
    <w:semiHidden/>
    <w:rsid w:val="00DB787B"/>
    <w:rPr>
      <w:lang w:val="ro-RO"/>
    </w:rPr>
  </w:style>
  <w:style w:type="paragraph" w:styleId="Subsol">
    <w:name w:val="footer"/>
    <w:basedOn w:val="Normal"/>
    <w:link w:val="SubsolCaracter"/>
    <w:uiPriority w:val="99"/>
    <w:unhideWhenUsed/>
    <w:rsid w:val="00DB787B"/>
    <w:pPr>
      <w:tabs>
        <w:tab w:val="center" w:pos="4513"/>
        <w:tab w:val="right" w:pos="9026"/>
      </w:tabs>
    </w:pPr>
  </w:style>
  <w:style w:type="character" w:customStyle="1" w:styleId="SubsolCaracter">
    <w:name w:val="Subsol Caracter"/>
    <w:basedOn w:val="Fontdeparagrafimplicit"/>
    <w:link w:val="Subsol"/>
    <w:uiPriority w:val="99"/>
    <w:rsid w:val="00DB787B"/>
    <w:rPr>
      <w:lang w:val="ro-RO"/>
    </w:rPr>
  </w:style>
  <w:style w:type="character" w:customStyle="1" w:styleId="Bodytext">
    <w:name w:val="Body text_"/>
    <w:basedOn w:val="Fontdeparagrafimplicit"/>
    <w:link w:val="Bodytext1"/>
    <w:rsid w:val="00ED1464"/>
    <w:rPr>
      <w:shd w:val="clear" w:color="auto" w:fill="FFFFFF"/>
    </w:rPr>
  </w:style>
  <w:style w:type="paragraph" w:customStyle="1" w:styleId="Bodytext1">
    <w:name w:val="Body text1"/>
    <w:basedOn w:val="Normal"/>
    <w:link w:val="Bodytext"/>
    <w:rsid w:val="00ED1464"/>
    <w:pPr>
      <w:shd w:val="clear" w:color="auto" w:fill="FFFFFF"/>
      <w:spacing w:line="240" w:lineRule="atLeast"/>
      <w:ind w:hanging="560"/>
      <w:jc w:val="right"/>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aspc@protectiasocialaalba.ro"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7</Pages>
  <Words>3087</Words>
  <Characters>17597</Characters>
  <Application>Microsoft Office Word</Application>
  <DocSecurity>0</DocSecurity>
  <Lines>146</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CRP-Elena</dc:creator>
  <cp:keywords/>
  <dc:description/>
  <cp:lastModifiedBy>CRP-Elena</cp:lastModifiedBy>
  <cp:revision>29</cp:revision>
  <dcterms:created xsi:type="dcterms:W3CDTF">2024-05-14T09:24:00Z</dcterms:created>
  <dcterms:modified xsi:type="dcterms:W3CDTF">2024-07-10T12:23:00Z</dcterms:modified>
</cp:coreProperties>
</file>